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>Приложение № 5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к Решению Собрания депутатов </w:t>
      </w: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 от 24.03.2020г. № ___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«О внесении изменений Решение Собрания депутатов 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от 26 декабря 2019 года № 86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"О бюджете </w:t>
      </w: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</w:t>
      </w:r>
      <w:proofErr w:type="spellStart"/>
      <w:r w:rsidRPr="000F3BEB">
        <w:rPr>
          <w:rFonts w:ascii="Times New Roman" w:hAnsi="Times New Roman" w:cs="Times New Roman"/>
        </w:rPr>
        <w:t>Егорлыкского</w:t>
      </w:r>
      <w:proofErr w:type="spellEnd"/>
      <w:r w:rsidRPr="000F3BEB">
        <w:rPr>
          <w:rFonts w:ascii="Times New Roman" w:hAnsi="Times New Roman" w:cs="Times New Roman"/>
        </w:rPr>
        <w:t xml:space="preserve"> района 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>на 2020 год и на плановый период 2021 и 2022 годов"</w:t>
      </w:r>
    </w:p>
    <w:p w:rsid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>Приложение 8</w:t>
      </w:r>
    </w:p>
    <w:p w:rsidR="000F3BEB" w:rsidRPr="000F3BEB" w:rsidRDefault="000F3BEB" w:rsidP="000F3BEB">
      <w:pPr>
        <w:spacing w:line="240" w:lineRule="auto"/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к решению Собрания депутатов </w:t>
      </w: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 </w:t>
      </w:r>
    </w:p>
    <w:p w:rsidR="000F3BEB" w:rsidRPr="000F3BEB" w:rsidRDefault="000F3BEB" w:rsidP="000F3BEB">
      <w:pPr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 xml:space="preserve">"О бюджете </w:t>
      </w:r>
      <w:proofErr w:type="spellStart"/>
      <w:r w:rsidRPr="000F3BEB">
        <w:rPr>
          <w:rFonts w:ascii="Times New Roman" w:hAnsi="Times New Roman" w:cs="Times New Roman"/>
        </w:rPr>
        <w:t>Шаумяновского</w:t>
      </w:r>
      <w:proofErr w:type="spellEnd"/>
      <w:r w:rsidRPr="000F3BEB">
        <w:rPr>
          <w:rFonts w:ascii="Times New Roman" w:hAnsi="Times New Roman" w:cs="Times New Roman"/>
        </w:rPr>
        <w:t xml:space="preserve"> сельского поселения </w:t>
      </w:r>
    </w:p>
    <w:p w:rsidR="000F3BEB" w:rsidRDefault="000F3BEB" w:rsidP="000F3BEB">
      <w:pPr>
        <w:jc w:val="right"/>
        <w:rPr>
          <w:rFonts w:ascii="Times New Roman" w:hAnsi="Times New Roman" w:cs="Times New Roman"/>
        </w:rPr>
      </w:pPr>
      <w:proofErr w:type="spellStart"/>
      <w:r w:rsidRPr="000F3BEB">
        <w:rPr>
          <w:rFonts w:ascii="Times New Roman" w:hAnsi="Times New Roman" w:cs="Times New Roman"/>
        </w:rPr>
        <w:t>Егорлыкского</w:t>
      </w:r>
      <w:proofErr w:type="spellEnd"/>
      <w:r w:rsidRPr="000F3BEB">
        <w:rPr>
          <w:rFonts w:ascii="Times New Roman" w:hAnsi="Times New Roman" w:cs="Times New Roman"/>
        </w:rPr>
        <w:t xml:space="preserve"> района  на 2020 год и на плановый период 2021 и 2022 годов "</w:t>
      </w:r>
    </w:p>
    <w:p w:rsidR="000F3BEB" w:rsidRPr="000F3BEB" w:rsidRDefault="000F3BEB" w:rsidP="000F3BEB">
      <w:pPr>
        <w:jc w:val="right"/>
        <w:rPr>
          <w:rFonts w:ascii="Times New Roman" w:hAnsi="Times New Roman" w:cs="Times New Roman"/>
        </w:rPr>
      </w:pPr>
      <w:r w:rsidRPr="000F3BEB">
        <w:rPr>
          <w:rFonts w:ascii="Times New Roman" w:hAnsi="Times New Roman" w:cs="Times New Roman"/>
        </w:rPr>
        <w:t>от 26 декабря 2019г. № 86</w:t>
      </w:r>
    </w:p>
    <w:p w:rsidR="000F3BEB" w:rsidRDefault="000F3BEB" w:rsidP="000F3BEB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00000" w:rsidRPr="000F3BEB" w:rsidRDefault="000F3BEB" w:rsidP="000F3BEB">
      <w:pPr>
        <w:jc w:val="center"/>
        <w:rPr>
          <w:rFonts w:ascii="Times New Roman" w:hAnsi="Times New Roman" w:cs="Times New Roman"/>
          <w:sz w:val="28"/>
          <w:szCs w:val="28"/>
        </w:rPr>
      </w:pPr>
      <w:r w:rsidRPr="000F3BEB">
        <w:rPr>
          <w:rFonts w:ascii="Times New Roman" w:hAnsi="Times New Roman" w:cs="Times New Roman"/>
          <w:sz w:val="28"/>
          <w:szCs w:val="28"/>
        </w:rPr>
        <w:t xml:space="preserve">Распределение бюджетных ассигнований по целевым статьям (муниципальным программам </w:t>
      </w:r>
      <w:proofErr w:type="spellStart"/>
      <w:r w:rsidRPr="000F3BEB">
        <w:rPr>
          <w:rFonts w:ascii="Times New Roman" w:hAnsi="Times New Roman" w:cs="Times New Roman"/>
          <w:sz w:val="28"/>
          <w:szCs w:val="28"/>
        </w:rPr>
        <w:t>Шаумяновское</w:t>
      </w:r>
      <w:proofErr w:type="spellEnd"/>
      <w:r w:rsidRPr="000F3BEB">
        <w:rPr>
          <w:rFonts w:ascii="Times New Roman" w:hAnsi="Times New Roman" w:cs="Times New Roman"/>
          <w:sz w:val="28"/>
          <w:szCs w:val="28"/>
        </w:rPr>
        <w:t xml:space="preserve"> сельского поселения и </w:t>
      </w:r>
      <w:proofErr w:type="spellStart"/>
      <w:r w:rsidRPr="000F3BEB">
        <w:rPr>
          <w:rFonts w:ascii="Times New Roman" w:hAnsi="Times New Roman" w:cs="Times New Roman"/>
          <w:sz w:val="28"/>
          <w:szCs w:val="28"/>
        </w:rPr>
        <w:t>непрограммным</w:t>
      </w:r>
      <w:proofErr w:type="spellEnd"/>
      <w:r w:rsidRPr="000F3BEB">
        <w:rPr>
          <w:rFonts w:ascii="Times New Roman" w:hAnsi="Times New Roman" w:cs="Times New Roman"/>
          <w:sz w:val="28"/>
          <w:szCs w:val="28"/>
        </w:rPr>
        <w:t xml:space="preserve"> направлениям деятельности</w:t>
      </w:r>
      <w:proofErr w:type="gramStart"/>
      <w:r w:rsidRPr="000F3BEB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0F3BEB">
        <w:rPr>
          <w:rFonts w:ascii="Times New Roman" w:hAnsi="Times New Roman" w:cs="Times New Roman"/>
          <w:sz w:val="28"/>
          <w:szCs w:val="28"/>
        </w:rPr>
        <w:t>, группам и подгруппам видов расходов, разделам, подразделам классификации расходов бюджетов на 2020 год и на плановый период 2021 и 2022 годов</w:t>
      </w:r>
    </w:p>
    <w:p w:rsidR="000F3BEB" w:rsidRDefault="000F3BEB"/>
    <w:tbl>
      <w:tblPr>
        <w:tblW w:w="11353" w:type="dxa"/>
        <w:tblInd w:w="-1168" w:type="dxa"/>
        <w:tblLook w:val="04A0"/>
      </w:tblPr>
      <w:tblGrid>
        <w:gridCol w:w="5401"/>
        <w:gridCol w:w="1545"/>
        <w:gridCol w:w="576"/>
        <w:gridCol w:w="490"/>
        <w:gridCol w:w="550"/>
        <w:gridCol w:w="1013"/>
        <w:gridCol w:w="902"/>
        <w:gridCol w:w="876"/>
      </w:tblGrid>
      <w:tr w:rsidR="000F3BEB" w:rsidRPr="000F3BEB" w:rsidTr="000F3BEB">
        <w:trPr>
          <w:gridAfter w:val="2"/>
          <w:wAfter w:w="1778" w:type="dxa"/>
          <w:trHeight w:val="360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F3BEB" w:rsidRPr="000F3BEB" w:rsidTr="000F3BEB">
        <w:trPr>
          <w:trHeight w:val="315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РЗ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gramStart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</w:tr>
      <w:tr w:rsidR="000F3BEB" w:rsidRPr="000F3BEB" w:rsidTr="000F3BEB">
        <w:trPr>
          <w:trHeight w:val="315"/>
        </w:trPr>
        <w:tc>
          <w:tcPr>
            <w:tcW w:w="54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46819.0</w:t>
            </w:r>
          </w:p>
        </w:tc>
        <w:tc>
          <w:tcPr>
            <w:tcW w:w="9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9616.7</w:t>
            </w:r>
          </w:p>
        </w:tc>
        <w:tc>
          <w:tcPr>
            <w:tcW w:w="8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9338.0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5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02 0 0000000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35.0</w:t>
            </w:r>
          </w:p>
        </w:tc>
        <w:tc>
          <w:tcPr>
            <w:tcW w:w="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105.0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«Защита населения территории от чрезвычайных ситуаций»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Мероприятия по пропаганде среди населения безопасности жизнедеятельности</w:t>
            </w: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рамках подпрограммы "Защита населения территории от чрезвычайных ситуаций"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02 1 0024060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пожарной безопасности»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75.0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деятельности добровольной пожарной дружины в рамках подпрограммы "Обеспечение пожарной безопасности"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02 2 0024090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обеспечению пожарной безопасности в рамках подпрограммы "Обеспечение пожарной безопасности"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02 2 0024100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безопасности людей на водных объектах»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02 3 0000000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обеспечению безопасности людей на водных объектах подпрограммы «Обеспечение безопасности людей на водных объектах»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"Защита населения и территории от чрезвычайных ситуаций, обеспечение пожарной безопасности"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02 3 0024110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25.0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сельского поселения «Развитие культуры»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2798.3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«Развитие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культуры"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2798.3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подпрограммы "Развитие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"Развитие 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культуры"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03 1 0024120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3260.8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3022.4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2798.3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1114.6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1349.4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1191.4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экологической безопасности и качества окружающей среды»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повышению экологической безопасности и качества окружающей среды в рамках подпрограммы "Обеспечение экологической безопасности и качества окружающей среды"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04 1 0024140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1325.4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1167.4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содержанию сетей уличного освещения в рамках подпрограммы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941.6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1069.9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999.0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RANGE!A30:F60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содержанию мест захоронения в рамках подпрограммы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  <w:bookmarkEnd w:id="0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102.0</w:t>
            </w:r>
          </w:p>
        </w:tc>
      </w:tr>
      <w:tr w:rsidR="000F3BEB" w:rsidRPr="000F3BEB" w:rsidTr="000F3BEB">
        <w:trPr>
          <w:trHeight w:val="12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Прочие мероприятия по благоустройству в рамках подпрограммы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"Благоустройство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04 2 0024180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70.0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153.5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66.4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Подпрограмма «Развитие физической культуры и спорта» </w:t>
            </w: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2795.2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развитию массовой физической культуры и спорта в рамках подпрограммы "Развитие физической культуры и спорта"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10.0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Благоустройство футбольного поля хутора Шаумяновский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 в рамках подпрограммы "Развитие физической культуры и спорта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"м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2696.2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83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Мероприятия по подготовке сметного расчета и прохождению экспертизы оценки соответствия и достоверности сметных нормативов по объекту "Благоустройство футбольного поля в хуторе Шаумяновский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Егорлыкского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района Ростовской области"  в рамках подпрограммы "Развитие физической культуры и спорта"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"Развитие физической культуры и спорта" (Иные закупки товаров, работ и услуг для обеспечения государственных (муниципальных) нужд) 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05 1 0024340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98.0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«Профилактика экстремизма и терроризма на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61.0</w:t>
            </w:r>
          </w:p>
        </w:tc>
      </w:tr>
      <w:tr w:rsidR="000F3BEB" w:rsidRPr="000F3BEB" w:rsidTr="000F3BEB">
        <w:trPr>
          <w:trHeight w:val="220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разработке, изданию и безвозмездному распространению печатной продукции по вопросам противодействия экстремизму и терроризму в рамках подпрограмма «Профилактика экстремизма и терроризма на территории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07 1 0024240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60.0</w:t>
            </w:r>
          </w:p>
        </w:tc>
      </w:tr>
      <w:tr w:rsidR="000F3BEB" w:rsidRPr="000F3BEB" w:rsidTr="000F3BEB">
        <w:trPr>
          <w:trHeight w:val="252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Мероприятия по разработке, изданию и безвозмездному распространению печатной продукции направленной на противодействие коррупции в рамках подпрограммы «Противодействие коррупции в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0720024260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«Формирование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сельском поселении 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36631.6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 "Формирование современной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36626.6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83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программ формирования современной городской среды (Расходы на реализацию мероприятий по формированию  современной городской среды в части  благоустройства общественных территорий) в рамках подпрограммы  "Формирование современной комфортной среды в Шаумяновском сельском поселении»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091F255551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36441.6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20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осуществление технического, авторского, строительного надзора в рамках подпрограммы "Формирование современной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в Шаумяновском сельском поселении 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09 1 0024310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185.0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«Содействие обустройству мест массового отдыха населения»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09 2 0000000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Прочие мероприятия по обустройству мест массового отдыха населения в рамках подпрограммы «Содействие обустройству мест массового отдыха населения»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" Формирование комфортной среды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Шаумяновском</w:t>
            </w:r>
            <w:proofErr w:type="gram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сельском поселении "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09 2 0024290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Муниципальная программа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199.1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52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199.1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252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ремонту сетей уличного освещения подпрограмма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«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сетей уличного освещения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Энергосбережение и повышение энергетической эффективности в муниципальном жилом фонде, на объектах коммунальной инфраструктуры и муниципальных учреждениях 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10 1 0024300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315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 по приобретению материалов сетей уличного освещения в х. Шаумяновский  подпрограмма «Энергосбережение и повышение энергетической эффективности сетей уличного освещения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муниципальной программы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«Энергосбережение и повышение энергетической эффективности в муниципальном жилом фонде, на объектах коммунальной инфраструктуры и муниципальных учреждениях 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10 1 0024320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 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149.1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Обеспечение функционирования Главы муниципального образования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94 0 0000000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851.5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Обеспечения функционирования Главы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94 6 0000000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функционирования Главы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94 1 0000110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851.5</w:t>
            </w:r>
          </w:p>
        </w:tc>
      </w:tr>
      <w:tr w:rsidR="000F3BEB" w:rsidRPr="000F3BEB" w:rsidTr="000F3BEB">
        <w:trPr>
          <w:trHeight w:val="45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местной администрации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1772.8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3647.9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3695.3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1666.7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3566.8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3614.2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964.9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2915.0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95 1 0000190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659.3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591.8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639.2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95 1 0099990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60.0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непрограммные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 в рамках обеспечения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106.1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81.1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81.1</w:t>
            </w:r>
          </w:p>
        </w:tc>
      </w:tr>
      <w:tr w:rsidR="000F3BEB" w:rsidRPr="000F3BEB" w:rsidTr="000F3BEB">
        <w:trPr>
          <w:trHeight w:val="189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Мероприятия по участию муниципальных служащих и технического персонала в курсах повышения квалификации, в том числе с использованием дистанционных  технологий обучения,  в обучающих семинарах, в том числе в режиме видеоконференцсвязи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95 9 0000190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220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Определение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</w:t>
            </w: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 иным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непрограммным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мероприятиям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95 9 0072390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0.2</w:t>
            </w:r>
          </w:p>
        </w:tc>
      </w:tr>
      <w:tr w:rsidR="000F3BEB" w:rsidRPr="000F3BEB" w:rsidTr="000F3BEB">
        <w:trPr>
          <w:trHeight w:val="252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на осуществление полномочий по обеспечение малоимущих граждан, проживающих в поселении и нуждающихся в улучшении жилищных условий, жилыми помещениями в соответствии с жилищным законодательством, организация строительства и содержания муниципального жилищного фонда, создание условий для жилищного строительства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95 9 0085010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24.8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внешнего муниципального финансового контроля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95 9 0085020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25.2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межбюджетные трансферты на обеспечение полномочий по осуществлению внутреннего муниципального финансового контроля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направления деятельности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 (Иные межбюджетные трансферты)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3BEB" w:rsidRPr="000F3BEB" w:rsidRDefault="000F3BEB" w:rsidP="000F3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95 9 0085140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25.9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Непрограммные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расходы органов местного самоуправления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99 0 0000000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494.5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595.5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99 1 0000000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99 1 0090150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5.0</w:t>
            </w:r>
          </w:p>
        </w:tc>
      </w:tr>
      <w:tr w:rsidR="000F3BEB" w:rsidRPr="000F3BEB" w:rsidTr="000F3BEB">
        <w:trPr>
          <w:trHeight w:val="63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Непрограммные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расходы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133.4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489.5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590.5</w:t>
            </w:r>
          </w:p>
        </w:tc>
      </w:tr>
      <w:tr w:rsidR="000F3BEB" w:rsidRPr="000F3BEB" w:rsidTr="000F3BEB">
        <w:trPr>
          <w:trHeight w:val="157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муниципального имущества, признание прав и регулирование отношений по муниципальной собственности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99 9 0024220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31.0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Осуществление первичного воинского учета на территориях, где отсутствуют военные комиссариаты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81.4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82.9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88.0</w:t>
            </w:r>
          </w:p>
        </w:tc>
      </w:tr>
      <w:tr w:rsidR="000F3BEB" w:rsidRPr="000F3BEB" w:rsidTr="000F3BEB">
        <w:trPr>
          <w:trHeight w:val="135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Иные межбюджетные трансферты на осуществление полномочий по организации ритуальных услуг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сельского поселения (Иные межбюджетные трансферты)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99 9 0085060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Условно утвержденные расходы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99 9 0090110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238.4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462.5</w:t>
            </w:r>
          </w:p>
        </w:tc>
      </w:tr>
      <w:tr w:rsidR="000F3BEB" w:rsidRPr="000F3BEB" w:rsidTr="000F3BEB">
        <w:trPr>
          <w:trHeight w:val="1260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проведение выборов в органы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99 9 0090350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880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128.2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0.0</w:t>
            </w:r>
          </w:p>
        </w:tc>
      </w:tr>
      <w:tr w:rsidR="000F3BEB" w:rsidRPr="000F3BEB" w:rsidTr="000F3BEB">
        <w:trPr>
          <w:trHeight w:val="945"/>
        </w:trPr>
        <w:tc>
          <w:tcPr>
            <w:tcW w:w="5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Реализация направления расходов в рамках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непрограммных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расходов органов местного самоуправления </w:t>
            </w:r>
            <w:proofErr w:type="spellStart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Шаумяновского</w:t>
            </w:r>
            <w:proofErr w:type="spellEnd"/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  <w:tc>
          <w:tcPr>
            <w:tcW w:w="15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99 9 0099990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3BEB" w:rsidRPr="000F3BEB" w:rsidRDefault="000F3BEB" w:rsidP="000F3B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3BEB">
              <w:rPr>
                <w:rFonts w:ascii="Times New Roman" w:eastAsia="Times New Roman" w:hAnsi="Times New Roman" w:cs="Times New Roman"/>
                <w:sz w:val="24"/>
                <w:szCs w:val="24"/>
              </w:rPr>
              <w:t>20.0</w:t>
            </w:r>
          </w:p>
        </w:tc>
      </w:tr>
    </w:tbl>
    <w:p w:rsidR="000F3BEB" w:rsidRDefault="000F3BEB"/>
    <w:sectPr w:rsidR="000F3B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0F3BEB"/>
    <w:rsid w:val="000F3B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556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2585</Words>
  <Characters>14737</Characters>
  <Application>Microsoft Office Word</Application>
  <DocSecurity>0</DocSecurity>
  <Lines>122</Lines>
  <Paragraphs>34</Paragraphs>
  <ScaleCrop>false</ScaleCrop>
  <Company>SPecialiST RePack</Company>
  <LinksUpToDate>false</LinksUpToDate>
  <CharactersWithSpaces>17288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2020-03-25T08:59:00Z</dcterms:created>
  <dcterms:modified xsi:type="dcterms:W3CDTF">2020-03-25T09:03:00Z</dcterms:modified>
</cp:coreProperties>
</file>