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2" w:rsidRDefault="00FB5222" w:rsidP="00FB5222">
      <w:pPr>
        <w:pStyle w:val="aa"/>
        <w:outlineLvl w:val="0"/>
        <w:rPr>
          <w:sz w:val="24"/>
        </w:rPr>
      </w:pPr>
      <w:bookmarkStart w:id="0" w:name="_Toc282068820"/>
    </w:p>
    <w:p w:rsidR="00FB5222" w:rsidRDefault="00FB5222" w:rsidP="00FB5222">
      <w:pPr>
        <w:pStyle w:val="aa"/>
        <w:outlineLvl w:val="0"/>
        <w:rPr>
          <w:sz w:val="24"/>
        </w:rPr>
      </w:pPr>
      <w:r w:rsidRPr="003747E9">
        <w:rPr>
          <w:sz w:val="24"/>
        </w:rPr>
        <w:t>ИНФОРМАЦИОННОЕ СООБЩЕНИЕ О ПРОВЕДЕНИИ АУКЦИОНА</w:t>
      </w:r>
      <w:bookmarkEnd w:id="0"/>
    </w:p>
    <w:p w:rsidR="00EA3275" w:rsidRPr="008D4D63" w:rsidRDefault="00EA3275" w:rsidP="00EA3275">
      <w:pPr>
        <w:ind w:left="-720" w:right="-185" w:firstLine="180"/>
        <w:jc w:val="both"/>
      </w:pPr>
      <w:r w:rsidRPr="008D4D63">
        <w:rPr>
          <w:b/>
        </w:rPr>
        <w:t>Организатор аукциона</w:t>
      </w:r>
      <w:r w:rsidRPr="008D4D63">
        <w:t xml:space="preserve"> - Администрация Шаумяновского сельского  поселения.  </w:t>
      </w:r>
    </w:p>
    <w:p w:rsidR="00EA3275" w:rsidRDefault="00EA3275" w:rsidP="00570A5D">
      <w:pPr>
        <w:ind w:left="-720" w:right="-185" w:firstLine="180"/>
        <w:jc w:val="both"/>
      </w:pPr>
      <w:r w:rsidRPr="008D4D63">
        <w:rPr>
          <w:b/>
        </w:rPr>
        <w:t xml:space="preserve"> Решение о проведен</w:t>
      </w:r>
      <w:proofErr w:type="gramStart"/>
      <w:r w:rsidRPr="008D4D63">
        <w:rPr>
          <w:b/>
        </w:rPr>
        <w:t>ии ау</w:t>
      </w:r>
      <w:proofErr w:type="gramEnd"/>
      <w:r w:rsidRPr="008D4D63">
        <w:rPr>
          <w:b/>
        </w:rPr>
        <w:t>кциона:</w:t>
      </w:r>
      <w:r w:rsidR="00570A5D">
        <w:rPr>
          <w:b/>
        </w:rPr>
        <w:t xml:space="preserve"> </w:t>
      </w:r>
      <w:r w:rsidRPr="008D4D63">
        <w:rPr>
          <w:b/>
        </w:rPr>
        <w:t>Лот №1</w:t>
      </w:r>
      <w:r w:rsidRPr="008D4D63">
        <w:t xml:space="preserve"> Постановление  Администрации Шаумяновского </w:t>
      </w:r>
      <w:r w:rsidRPr="009F562B">
        <w:t xml:space="preserve">сельского </w:t>
      </w:r>
      <w:r w:rsidRPr="00504F47">
        <w:t xml:space="preserve">поселения    </w:t>
      </w:r>
      <w:r w:rsidRPr="001449D3">
        <w:t xml:space="preserve">от </w:t>
      </w:r>
      <w:r w:rsidR="00C33674">
        <w:t>12</w:t>
      </w:r>
      <w:r w:rsidR="001449D3" w:rsidRPr="001449D3">
        <w:t xml:space="preserve"> </w:t>
      </w:r>
      <w:r w:rsidR="00C33674">
        <w:t>сентября 2018</w:t>
      </w:r>
      <w:r w:rsidR="009F562B" w:rsidRPr="001449D3">
        <w:t xml:space="preserve"> года</w:t>
      </w:r>
      <w:r w:rsidR="009F562B" w:rsidRPr="001449D3">
        <w:rPr>
          <w:color w:val="FF0000"/>
        </w:rPr>
        <w:t xml:space="preserve"> </w:t>
      </w:r>
      <w:r w:rsidR="00C33674">
        <w:t>№78</w:t>
      </w:r>
      <w:r w:rsidR="000F034C" w:rsidRPr="000F034C">
        <w:t>.</w:t>
      </w:r>
    </w:p>
    <w:p w:rsidR="00496D29" w:rsidRDefault="00496D29" w:rsidP="00496D29">
      <w:pPr>
        <w:ind w:left="-720" w:right="-185" w:firstLine="180"/>
        <w:jc w:val="both"/>
      </w:pPr>
      <w:r w:rsidRPr="008D4D63">
        <w:rPr>
          <w:b/>
        </w:rPr>
        <w:t>Лот №</w:t>
      </w:r>
      <w:r>
        <w:rPr>
          <w:b/>
        </w:rPr>
        <w:t>2</w:t>
      </w:r>
      <w:r w:rsidRPr="008D4D63">
        <w:t xml:space="preserve"> Постановление  Администрации </w:t>
      </w:r>
      <w:proofErr w:type="spellStart"/>
      <w:r w:rsidRPr="008D4D63">
        <w:t>Шаумяновского</w:t>
      </w:r>
      <w:proofErr w:type="spellEnd"/>
      <w:r w:rsidRPr="008D4D63">
        <w:t xml:space="preserve"> </w:t>
      </w:r>
      <w:r w:rsidRPr="009F562B">
        <w:t xml:space="preserve">сельского </w:t>
      </w:r>
      <w:r w:rsidRPr="00504F47">
        <w:t xml:space="preserve">поселения    </w:t>
      </w:r>
      <w:r w:rsidR="00C33674">
        <w:t>от 12</w:t>
      </w:r>
      <w:r w:rsidRPr="001449D3">
        <w:t xml:space="preserve"> </w:t>
      </w:r>
      <w:r w:rsidR="00C33674">
        <w:t>сентября  2018</w:t>
      </w:r>
      <w:r w:rsidRPr="001449D3">
        <w:t xml:space="preserve"> года</w:t>
      </w:r>
      <w:r w:rsidRPr="001449D3">
        <w:rPr>
          <w:color w:val="FF0000"/>
        </w:rPr>
        <w:t xml:space="preserve"> </w:t>
      </w:r>
      <w:r w:rsidR="00C33674">
        <w:t>№79</w:t>
      </w:r>
      <w:r w:rsidRPr="000F034C">
        <w:t>.</w:t>
      </w:r>
    </w:p>
    <w:p w:rsidR="00496D29" w:rsidRPr="00504F47" w:rsidRDefault="00496D29" w:rsidP="00496D29">
      <w:pPr>
        <w:ind w:left="-720" w:right="-185" w:firstLine="180"/>
        <w:jc w:val="both"/>
      </w:pPr>
      <w:r w:rsidRPr="008D4D63">
        <w:rPr>
          <w:b/>
        </w:rPr>
        <w:t>Лот №</w:t>
      </w:r>
      <w:r>
        <w:rPr>
          <w:b/>
        </w:rPr>
        <w:t>3</w:t>
      </w:r>
      <w:r w:rsidRPr="008D4D63">
        <w:t xml:space="preserve"> Постановление  Администрации </w:t>
      </w:r>
      <w:proofErr w:type="spellStart"/>
      <w:r w:rsidRPr="008D4D63">
        <w:t>Шаумяновского</w:t>
      </w:r>
      <w:proofErr w:type="spellEnd"/>
      <w:r w:rsidRPr="008D4D63">
        <w:t xml:space="preserve"> </w:t>
      </w:r>
      <w:r w:rsidRPr="009F562B">
        <w:t xml:space="preserve">сельского </w:t>
      </w:r>
      <w:r w:rsidRPr="00504F47">
        <w:t xml:space="preserve">поселения    </w:t>
      </w:r>
      <w:r w:rsidR="00C33674">
        <w:t>от 12</w:t>
      </w:r>
      <w:r w:rsidRPr="001449D3">
        <w:t xml:space="preserve"> </w:t>
      </w:r>
      <w:r w:rsidR="00C33674">
        <w:t>сентября  2018</w:t>
      </w:r>
      <w:r w:rsidRPr="001449D3">
        <w:t xml:space="preserve"> года</w:t>
      </w:r>
      <w:r w:rsidRPr="001449D3">
        <w:rPr>
          <w:color w:val="FF0000"/>
        </w:rPr>
        <w:t xml:space="preserve"> </w:t>
      </w:r>
      <w:r w:rsidR="00C33674">
        <w:t>№80</w:t>
      </w:r>
      <w:r w:rsidRPr="000F034C">
        <w:t>.</w:t>
      </w:r>
    </w:p>
    <w:p w:rsidR="00EA3275" w:rsidRPr="00504F47" w:rsidRDefault="00EA3275" w:rsidP="00EA3275">
      <w:pPr>
        <w:ind w:left="-720" w:right="-185"/>
        <w:jc w:val="both"/>
      </w:pPr>
      <w:r w:rsidRPr="00504F47">
        <w:rPr>
          <w:b/>
        </w:rPr>
        <w:t xml:space="preserve">Форма аукциона: </w:t>
      </w:r>
      <w:r w:rsidRPr="00504F47">
        <w:t>аукцион является открытым по составу участников</w:t>
      </w:r>
    </w:p>
    <w:p w:rsidR="00DE7C54" w:rsidRPr="008D4D63" w:rsidRDefault="00DE7C54" w:rsidP="00DE7C54">
      <w:pPr>
        <w:autoSpaceDE w:val="0"/>
        <w:autoSpaceDN w:val="0"/>
        <w:adjustRightInd w:val="0"/>
        <w:ind w:left="-680" w:right="-284"/>
        <w:jc w:val="both"/>
        <w:outlineLvl w:val="0"/>
        <w:rPr>
          <w:b/>
        </w:rPr>
      </w:pPr>
      <w:r w:rsidRPr="008D4D63">
        <w:rPr>
          <w:b/>
        </w:rPr>
        <w:t>Место, дата и время проведения аукциона</w:t>
      </w:r>
      <w:r w:rsidR="001449D3" w:rsidRPr="00FA3713">
        <w:t>: «</w:t>
      </w:r>
      <w:r w:rsidR="00E6121C" w:rsidRPr="00FA3713">
        <w:t>25</w:t>
      </w:r>
      <w:r w:rsidRPr="00FA3713">
        <w:t xml:space="preserve">» </w:t>
      </w:r>
      <w:r w:rsidR="00E6121C" w:rsidRPr="00FA3713">
        <w:t>октября</w:t>
      </w:r>
      <w:r w:rsidR="001449D3" w:rsidRPr="00FA3713">
        <w:t xml:space="preserve"> 201</w:t>
      </w:r>
      <w:r w:rsidR="00C33674" w:rsidRPr="00FA3713">
        <w:t>8</w:t>
      </w:r>
      <w:r w:rsidR="00E6121C" w:rsidRPr="00FA3713">
        <w:t xml:space="preserve"> года</w:t>
      </w:r>
      <w:r w:rsidR="00E6121C">
        <w:t xml:space="preserve"> в 10 час. 3</w:t>
      </w:r>
      <w:r w:rsidRPr="008D4D63">
        <w:t>0 минут по адресу: Ростовская область, х</w:t>
      </w:r>
      <w:proofErr w:type="gramStart"/>
      <w:r w:rsidRPr="008D4D63">
        <w:t>.Ш</w:t>
      </w:r>
      <w:proofErr w:type="gramEnd"/>
      <w:r w:rsidRPr="008D4D63">
        <w:t>аумяновский. ул. Шаумяна,21</w:t>
      </w:r>
    </w:p>
    <w:p w:rsidR="001135A8" w:rsidRPr="005564F5" w:rsidRDefault="00FB5222" w:rsidP="001135A8">
      <w:pPr>
        <w:ind w:left="-720" w:right="-185"/>
        <w:jc w:val="both"/>
      </w:pPr>
      <w:r w:rsidRPr="008D4D63">
        <w:rPr>
          <w:b/>
        </w:rPr>
        <w:t>Предмет аукциона</w:t>
      </w:r>
      <w:r w:rsidR="001135A8" w:rsidRPr="008D4D63">
        <w:rPr>
          <w:b/>
        </w:rPr>
        <w:t>: Лот №</w:t>
      </w:r>
      <w:r w:rsidR="001135A8" w:rsidRPr="005564F5">
        <w:rPr>
          <w:b/>
        </w:rPr>
        <w:t>1</w:t>
      </w:r>
      <w:r w:rsidRPr="005564F5">
        <w:t xml:space="preserve"> – </w:t>
      </w:r>
      <w:r w:rsidR="005B4A32" w:rsidRPr="005564F5">
        <w:t>Экскаватор ЭО-2101</w:t>
      </w:r>
      <w:r w:rsidRPr="005564F5">
        <w:t xml:space="preserve">, </w:t>
      </w:r>
      <w:r w:rsidR="005564F5" w:rsidRPr="005564F5">
        <w:t>х</w:t>
      </w:r>
      <w:r w:rsidR="00EA3275" w:rsidRPr="005564F5">
        <w:t xml:space="preserve">арактеристики транспортного средства (согласно </w:t>
      </w:r>
      <w:r w:rsidR="001135A8" w:rsidRPr="005564F5">
        <w:t>паспорту транспортного средства):</w:t>
      </w:r>
      <w:r w:rsidR="00666D60" w:rsidRPr="005564F5">
        <w:t xml:space="preserve"> </w:t>
      </w:r>
      <w:r w:rsidR="00EA3275" w:rsidRPr="005564F5">
        <w:t xml:space="preserve">идентификационный номер </w:t>
      </w:r>
      <w:r w:rsidR="005564F5" w:rsidRPr="005564F5">
        <w:t xml:space="preserve">машины </w:t>
      </w:r>
      <w:r w:rsidR="00EA3275" w:rsidRPr="005564F5">
        <w:t xml:space="preserve">(VIN) </w:t>
      </w:r>
      <w:r w:rsidR="00EA3275" w:rsidRPr="005564F5">
        <w:rPr>
          <w:lang w:val="en-US"/>
        </w:rPr>
        <w:t>J</w:t>
      </w:r>
      <w:r w:rsidR="005564F5" w:rsidRPr="005564F5">
        <w:t>00182/80859097</w:t>
      </w:r>
      <w:r w:rsidR="00EA3275" w:rsidRPr="005564F5">
        <w:t>;</w:t>
      </w:r>
      <w:r w:rsidR="00EA3275" w:rsidRPr="005564F5">
        <w:rPr>
          <w:b/>
        </w:rPr>
        <w:t xml:space="preserve"> </w:t>
      </w:r>
      <w:r w:rsidR="005564F5" w:rsidRPr="005564F5">
        <w:t>год выпуска 2007</w:t>
      </w:r>
      <w:r w:rsidR="00EA3275" w:rsidRPr="005564F5">
        <w:t>;</w:t>
      </w:r>
      <w:r w:rsidR="00EA3275" w:rsidRPr="005564F5">
        <w:rPr>
          <w:b/>
        </w:rPr>
        <w:t xml:space="preserve"> </w:t>
      </w:r>
      <w:r w:rsidR="00EA3275" w:rsidRPr="005564F5">
        <w:t>модель</w:t>
      </w:r>
      <w:r w:rsidR="005564F5" w:rsidRPr="005564F5">
        <w:t>, номер</w:t>
      </w:r>
      <w:r w:rsidR="00EA3275" w:rsidRPr="005564F5">
        <w:t xml:space="preserve"> двигателя </w:t>
      </w:r>
      <w:r w:rsidR="005564F5" w:rsidRPr="005564F5">
        <w:t>307915</w:t>
      </w:r>
      <w:r w:rsidR="00EA3275" w:rsidRPr="005564F5">
        <w:t>;</w:t>
      </w:r>
      <w:r w:rsidR="00EA3275" w:rsidRPr="005564F5">
        <w:rPr>
          <w:b/>
        </w:rPr>
        <w:t xml:space="preserve"> </w:t>
      </w:r>
      <w:r w:rsidR="00EA3275" w:rsidRPr="005564F5">
        <w:t xml:space="preserve">цвет – </w:t>
      </w:r>
      <w:r w:rsidR="005564F5" w:rsidRPr="005564F5">
        <w:t>сине-желтый</w:t>
      </w:r>
      <w:r w:rsidR="00EA3275" w:rsidRPr="005564F5">
        <w:t>;</w:t>
      </w:r>
      <w:r w:rsidR="001135A8" w:rsidRPr="005564F5">
        <w:rPr>
          <w:b/>
        </w:rPr>
        <w:t xml:space="preserve"> </w:t>
      </w:r>
      <w:r w:rsidR="00EA3275" w:rsidRPr="005564F5">
        <w:t xml:space="preserve">мощность двигателя </w:t>
      </w:r>
      <w:proofErr w:type="spellStart"/>
      <w:r w:rsidR="00EA3275" w:rsidRPr="005564F5">
        <w:t>кВТ</w:t>
      </w:r>
      <w:proofErr w:type="spellEnd"/>
      <w:r w:rsidR="00EA3275" w:rsidRPr="005564F5">
        <w:t xml:space="preserve">/л. с. </w:t>
      </w:r>
      <w:r w:rsidR="001135A8" w:rsidRPr="005564F5">
        <w:t xml:space="preserve"> </w:t>
      </w:r>
      <w:r w:rsidR="005564F5" w:rsidRPr="005564F5">
        <w:t>59,6/81,03</w:t>
      </w:r>
      <w:r w:rsidR="00EA3275" w:rsidRPr="005564F5">
        <w:t>;</w:t>
      </w:r>
      <w:r w:rsidR="001135A8" w:rsidRPr="005564F5">
        <w:rPr>
          <w:b/>
        </w:rPr>
        <w:t xml:space="preserve"> </w:t>
      </w:r>
      <w:r w:rsidR="00EA3275" w:rsidRPr="005564F5">
        <w:t>рабочий объем двига</w:t>
      </w:r>
      <w:r w:rsidR="001135A8" w:rsidRPr="005564F5">
        <w:t xml:space="preserve">теля </w:t>
      </w:r>
      <w:r w:rsidR="00EA3275" w:rsidRPr="005564F5">
        <w:t>куб. см.</w:t>
      </w:r>
      <w:r w:rsidR="001135A8" w:rsidRPr="005564F5">
        <w:t xml:space="preserve"> </w:t>
      </w:r>
      <w:r w:rsidR="005564F5" w:rsidRPr="005564F5">
        <w:t>–</w:t>
      </w:r>
      <w:r w:rsidR="001135A8" w:rsidRPr="005564F5">
        <w:t xml:space="preserve"> </w:t>
      </w:r>
      <w:r w:rsidR="005564F5" w:rsidRPr="005564F5">
        <w:t>59,6</w:t>
      </w:r>
      <w:r w:rsidR="00EA3275" w:rsidRPr="005564F5">
        <w:t>;</w:t>
      </w:r>
      <w:r w:rsidR="001135A8" w:rsidRPr="005564F5">
        <w:rPr>
          <w:b/>
        </w:rPr>
        <w:t xml:space="preserve"> </w:t>
      </w:r>
      <w:r w:rsidR="005564F5" w:rsidRPr="005564F5">
        <w:t>максимальная техническая допустимость масса, кг.-6900,0.</w:t>
      </w:r>
    </w:p>
    <w:p w:rsidR="00446399" w:rsidRPr="00037E2A" w:rsidRDefault="00C33674" w:rsidP="00C33674">
      <w:pPr>
        <w:ind w:left="-720" w:right="-185"/>
        <w:jc w:val="both"/>
      </w:pPr>
      <w:r w:rsidRPr="00446399">
        <w:rPr>
          <w:b/>
        </w:rPr>
        <w:t>Лот №2</w:t>
      </w:r>
      <w:r w:rsidRPr="00446399">
        <w:t xml:space="preserve"> –</w:t>
      </w:r>
      <w:r w:rsidR="005B4A32" w:rsidRPr="00446399">
        <w:t>Трактор Беларус-82.1</w:t>
      </w:r>
      <w:r w:rsidRPr="00446399">
        <w:t xml:space="preserve">, Характеристики транспортного средства (согласно паспорту транспортного средства): </w:t>
      </w:r>
      <w:r w:rsidR="00F978D4" w:rsidRPr="00446399">
        <w:t>заводской номер машины (рамы)- 80860844</w:t>
      </w:r>
      <w:r w:rsidRPr="00037E2A">
        <w:t xml:space="preserve">; </w:t>
      </w:r>
      <w:r w:rsidR="00F978D4" w:rsidRPr="00037E2A">
        <w:t>двигатель №316188, коробка передач</w:t>
      </w:r>
      <w:r w:rsidR="00446399" w:rsidRPr="00037E2A">
        <w:t xml:space="preserve"> </w:t>
      </w:r>
      <w:r w:rsidR="00F978D4" w:rsidRPr="00037E2A">
        <w:t xml:space="preserve">№217613, </w:t>
      </w:r>
      <w:r w:rsidR="00446399" w:rsidRPr="00037E2A">
        <w:t xml:space="preserve">вид </w:t>
      </w:r>
      <w:proofErr w:type="spellStart"/>
      <w:proofErr w:type="gramStart"/>
      <w:r w:rsidR="00446399" w:rsidRPr="00037E2A">
        <w:t>двигателя-колесный</w:t>
      </w:r>
      <w:proofErr w:type="spellEnd"/>
      <w:proofErr w:type="gramEnd"/>
      <w:r w:rsidR="00446399" w:rsidRPr="00037E2A">
        <w:t xml:space="preserve">, </w:t>
      </w:r>
      <w:r w:rsidR="00F978D4" w:rsidRPr="00037E2A">
        <w:t>год выпуска 2007</w:t>
      </w:r>
      <w:r w:rsidRPr="00037E2A">
        <w:t xml:space="preserve">; двигатель №0392796; </w:t>
      </w:r>
      <w:r w:rsidR="00F978D4" w:rsidRPr="00037E2A">
        <w:t xml:space="preserve">мощность двигателя </w:t>
      </w:r>
      <w:proofErr w:type="spellStart"/>
      <w:r w:rsidR="00F978D4" w:rsidRPr="00037E2A">
        <w:t>кВТ</w:t>
      </w:r>
      <w:proofErr w:type="spellEnd"/>
      <w:r w:rsidR="00F978D4" w:rsidRPr="00037E2A">
        <w:t>/л. с.  59,6/81</w:t>
      </w:r>
      <w:r w:rsidR="00446399" w:rsidRPr="00037E2A">
        <w:t>.</w:t>
      </w:r>
    </w:p>
    <w:p w:rsidR="00C33674" w:rsidRPr="00037E2A" w:rsidRDefault="00C33674" w:rsidP="00C33674">
      <w:pPr>
        <w:ind w:left="-720" w:right="-185"/>
        <w:jc w:val="both"/>
      </w:pPr>
      <w:r w:rsidRPr="00037E2A">
        <w:rPr>
          <w:b/>
        </w:rPr>
        <w:t>Лот №3</w:t>
      </w:r>
      <w:r w:rsidRPr="00037E2A">
        <w:t xml:space="preserve"> – </w:t>
      </w:r>
      <w:r w:rsidR="00841001" w:rsidRPr="00037E2A">
        <w:t>автогрейдер ДЗ-122Б7,</w:t>
      </w:r>
      <w:r w:rsidRPr="00037E2A">
        <w:t xml:space="preserve"> </w:t>
      </w:r>
      <w:r w:rsidR="00037E2A" w:rsidRPr="00037E2A">
        <w:t>х</w:t>
      </w:r>
      <w:r w:rsidRPr="00037E2A">
        <w:t xml:space="preserve">арактеристики транспортного средства (согласно паспорту транспортного средства): </w:t>
      </w:r>
      <w:r w:rsidR="00037E2A" w:rsidRPr="00037E2A">
        <w:t>год выпуска 2005</w:t>
      </w:r>
      <w:r w:rsidRPr="00037E2A">
        <w:t>;</w:t>
      </w:r>
      <w:r w:rsidRPr="00037E2A">
        <w:rPr>
          <w:b/>
        </w:rPr>
        <w:t xml:space="preserve"> </w:t>
      </w:r>
      <w:r w:rsidR="00037E2A" w:rsidRPr="00037E2A">
        <w:t>заводской номер машины (рамы)</w:t>
      </w:r>
      <w:r w:rsidRPr="00037E2A">
        <w:rPr>
          <w:b/>
        </w:rPr>
        <w:t xml:space="preserve"> </w:t>
      </w:r>
      <w:r w:rsidR="00037E2A" w:rsidRPr="00037E2A">
        <w:t xml:space="preserve">1540154, </w:t>
      </w:r>
      <w:r w:rsidRPr="00037E2A">
        <w:t>двигатель №</w:t>
      </w:r>
      <w:r w:rsidR="00037E2A" w:rsidRPr="00037E2A">
        <w:t>50172668</w:t>
      </w:r>
      <w:r w:rsidRPr="00037E2A">
        <w:t xml:space="preserve">; </w:t>
      </w:r>
      <w:r w:rsidR="00037E2A" w:rsidRPr="00037E2A">
        <w:t>коробка передач №112,</w:t>
      </w:r>
      <w:r w:rsidRPr="00037E2A">
        <w:t xml:space="preserve"> цвет – </w:t>
      </w:r>
      <w:r w:rsidR="00037E2A" w:rsidRPr="00037E2A">
        <w:t>желтый</w:t>
      </w:r>
      <w:r w:rsidRPr="00037E2A">
        <w:t xml:space="preserve">; мощность двигателя </w:t>
      </w:r>
      <w:proofErr w:type="spellStart"/>
      <w:r w:rsidRPr="00037E2A">
        <w:t>кВТ</w:t>
      </w:r>
      <w:proofErr w:type="spellEnd"/>
      <w:r w:rsidRPr="00037E2A">
        <w:t xml:space="preserve">/л. с.  </w:t>
      </w:r>
      <w:r w:rsidR="00037E2A" w:rsidRPr="00037E2A">
        <w:t>110/150, конструкционная масса, кг – 13244.</w:t>
      </w:r>
    </w:p>
    <w:p w:rsidR="00C33674" w:rsidRDefault="001135A8" w:rsidP="00C33674">
      <w:pPr>
        <w:ind w:left="-720" w:right="-185"/>
        <w:jc w:val="both"/>
        <w:rPr>
          <w:b/>
        </w:rPr>
      </w:pPr>
      <w:r w:rsidRPr="008D4D63">
        <w:rPr>
          <w:b/>
        </w:rPr>
        <w:t xml:space="preserve">Начальная цена предмета аукциона: </w:t>
      </w:r>
    </w:p>
    <w:p w:rsidR="001135A8" w:rsidRDefault="00C33674" w:rsidP="00C33674">
      <w:pPr>
        <w:ind w:left="-720" w:right="-185"/>
        <w:jc w:val="both"/>
      </w:pPr>
      <w:r w:rsidRPr="008D4D63">
        <w:rPr>
          <w:b/>
        </w:rPr>
        <w:t>Лот №1</w:t>
      </w:r>
      <w:r w:rsidR="005B4A32">
        <w:t xml:space="preserve">: </w:t>
      </w:r>
      <w:r w:rsidR="005F27D4">
        <w:t>94550,0</w:t>
      </w:r>
      <w:r w:rsidR="001135A8" w:rsidRPr="008D4D63">
        <w:t xml:space="preserve"> руб</w:t>
      </w:r>
      <w:r w:rsidR="005F27D4">
        <w:t>.</w:t>
      </w:r>
      <w:r w:rsidR="001135A8" w:rsidRPr="008D4D63">
        <w:t xml:space="preserve"> </w:t>
      </w:r>
      <w:proofErr w:type="gramStart"/>
      <w:r w:rsidR="001135A8" w:rsidRPr="008D4D63">
        <w:t xml:space="preserve">( </w:t>
      </w:r>
      <w:proofErr w:type="gramEnd"/>
      <w:r w:rsidR="005F27D4">
        <w:t>девяносто четыре тысячи пятьсот пятьдесят рублей</w:t>
      </w:r>
      <w:r w:rsidR="001135A8" w:rsidRPr="008D4D63">
        <w:t xml:space="preserve"> 00  копеек)</w:t>
      </w:r>
      <w:r w:rsidR="00256B93">
        <w:t xml:space="preserve"> с учетом НДС</w:t>
      </w:r>
      <w:r w:rsidR="001135A8" w:rsidRPr="008D4D63">
        <w:t>.</w:t>
      </w:r>
    </w:p>
    <w:p w:rsidR="00C33674" w:rsidRPr="005B4A32" w:rsidRDefault="00C33674" w:rsidP="00C33674">
      <w:pPr>
        <w:ind w:left="-720" w:right="-185"/>
        <w:jc w:val="both"/>
      </w:pPr>
      <w:r w:rsidRPr="008D4D63">
        <w:rPr>
          <w:b/>
        </w:rPr>
        <w:t>Лот №</w:t>
      </w:r>
      <w:r>
        <w:rPr>
          <w:b/>
        </w:rPr>
        <w:t>2</w:t>
      </w:r>
      <w:r w:rsidR="005B4A32">
        <w:rPr>
          <w:b/>
        </w:rPr>
        <w:t xml:space="preserve">: </w:t>
      </w:r>
      <w:r w:rsidR="005B4A32" w:rsidRPr="005B4A32">
        <w:t>86560,0 руб. (восемьдесят шесть тысяч пятьсот шестьдесят рублей 00 копеек)  с учетом НДС</w:t>
      </w:r>
    </w:p>
    <w:p w:rsidR="00C33674" w:rsidRPr="008D4D63" w:rsidRDefault="00C33674" w:rsidP="00841001">
      <w:pPr>
        <w:ind w:left="-720" w:right="-185"/>
        <w:jc w:val="both"/>
      </w:pPr>
      <w:r>
        <w:rPr>
          <w:b/>
        </w:rPr>
        <w:t>Лот №3</w:t>
      </w:r>
      <w:r w:rsidR="005B4A32">
        <w:rPr>
          <w:b/>
        </w:rPr>
        <w:t xml:space="preserve">: 193575,0 руб. </w:t>
      </w:r>
      <w:r w:rsidR="005B4A32" w:rsidRPr="005B4A32">
        <w:t>(сто девяносто три тысячи пятьсот семьдесят пять рублей 00 копеек)  с учетом НДС</w:t>
      </w:r>
    </w:p>
    <w:p w:rsidR="005B4A32" w:rsidRDefault="001135A8" w:rsidP="00EF33CA">
      <w:pPr>
        <w:ind w:left="-720" w:right="-185"/>
        <w:jc w:val="both"/>
        <w:rPr>
          <w:b/>
          <w:iCs/>
        </w:rPr>
      </w:pPr>
      <w:r w:rsidRPr="008D4D63">
        <w:rPr>
          <w:b/>
        </w:rPr>
        <w:t>Размер задатка</w:t>
      </w:r>
      <w:r w:rsidR="005B4A32">
        <w:rPr>
          <w:b/>
        </w:rPr>
        <w:t>: лот №1</w:t>
      </w:r>
      <w:r w:rsidRPr="008D4D63">
        <w:t xml:space="preserve"> </w:t>
      </w:r>
      <w:r w:rsidR="00FB5222" w:rsidRPr="008D4D63">
        <w:rPr>
          <w:iCs/>
        </w:rPr>
        <w:t xml:space="preserve">– </w:t>
      </w:r>
      <w:r w:rsidR="005B4A32">
        <w:rPr>
          <w:iCs/>
        </w:rPr>
        <w:t>18910,0</w:t>
      </w:r>
      <w:r w:rsidR="00DE7C54" w:rsidRPr="008D4D63">
        <w:rPr>
          <w:iCs/>
        </w:rPr>
        <w:t xml:space="preserve"> рублей </w:t>
      </w:r>
      <w:r w:rsidR="005B4A32">
        <w:rPr>
          <w:iCs/>
        </w:rPr>
        <w:t>(восемнадцать тысяч девятьсот десять</w:t>
      </w:r>
      <w:r w:rsidR="00983715">
        <w:rPr>
          <w:iCs/>
        </w:rPr>
        <w:t xml:space="preserve"> </w:t>
      </w:r>
      <w:r w:rsidR="00DE7C54" w:rsidRPr="008D4D63">
        <w:rPr>
          <w:iCs/>
        </w:rPr>
        <w:t>рублей 00 копеек).</w:t>
      </w:r>
      <w:r w:rsidR="00DE7C54" w:rsidRPr="008D4D63">
        <w:rPr>
          <w:b/>
          <w:iCs/>
        </w:rPr>
        <w:t xml:space="preserve"> </w:t>
      </w:r>
    </w:p>
    <w:p w:rsidR="005B4A32" w:rsidRDefault="005B4A32" w:rsidP="00EF33CA">
      <w:pPr>
        <w:ind w:left="-720" w:right="-185"/>
        <w:jc w:val="both"/>
        <w:rPr>
          <w:iCs/>
        </w:rPr>
      </w:pPr>
      <w:r>
        <w:rPr>
          <w:b/>
        </w:rPr>
        <w:t>лот №2</w:t>
      </w:r>
      <w:r w:rsidRPr="008D4D63">
        <w:t xml:space="preserve"> </w:t>
      </w:r>
      <w:r w:rsidRPr="008D4D63">
        <w:rPr>
          <w:iCs/>
        </w:rPr>
        <w:t xml:space="preserve">– </w:t>
      </w:r>
      <w:r>
        <w:rPr>
          <w:iCs/>
        </w:rPr>
        <w:t>17312,0</w:t>
      </w:r>
      <w:r w:rsidRPr="008D4D63">
        <w:rPr>
          <w:iCs/>
        </w:rPr>
        <w:t xml:space="preserve"> рублей </w:t>
      </w:r>
      <w:proofErr w:type="gramStart"/>
      <w:r w:rsidRPr="008D4D63">
        <w:rPr>
          <w:iCs/>
        </w:rPr>
        <w:t xml:space="preserve">( </w:t>
      </w:r>
      <w:proofErr w:type="gramEnd"/>
      <w:r>
        <w:rPr>
          <w:iCs/>
        </w:rPr>
        <w:t xml:space="preserve">семнадцать тысяч триста двенадцать </w:t>
      </w:r>
      <w:r w:rsidRPr="008D4D63">
        <w:rPr>
          <w:iCs/>
        </w:rPr>
        <w:t>рублей 00 копеек).</w:t>
      </w:r>
    </w:p>
    <w:p w:rsidR="005B4A32" w:rsidRDefault="005B4A32" w:rsidP="00EF33CA">
      <w:pPr>
        <w:ind w:left="-720" w:right="-185"/>
        <w:jc w:val="both"/>
      </w:pPr>
      <w:r>
        <w:rPr>
          <w:b/>
        </w:rPr>
        <w:t>лот №3</w:t>
      </w:r>
      <w:r w:rsidRPr="008D4D63">
        <w:t xml:space="preserve"> </w:t>
      </w:r>
      <w:r w:rsidRPr="008D4D63">
        <w:rPr>
          <w:iCs/>
        </w:rPr>
        <w:t xml:space="preserve">– </w:t>
      </w:r>
      <w:r w:rsidR="00841001">
        <w:rPr>
          <w:iCs/>
        </w:rPr>
        <w:t>38715,0</w:t>
      </w:r>
      <w:r w:rsidRPr="008D4D63">
        <w:rPr>
          <w:iCs/>
        </w:rPr>
        <w:t xml:space="preserve"> рублей </w:t>
      </w:r>
      <w:proofErr w:type="gramStart"/>
      <w:r w:rsidRPr="008D4D63">
        <w:rPr>
          <w:iCs/>
        </w:rPr>
        <w:t xml:space="preserve">( </w:t>
      </w:r>
      <w:proofErr w:type="gramEnd"/>
      <w:r w:rsidR="00841001">
        <w:rPr>
          <w:iCs/>
        </w:rPr>
        <w:t>тридцать восемь тысяч семьсот пятнадцать</w:t>
      </w:r>
      <w:r>
        <w:rPr>
          <w:iCs/>
        </w:rPr>
        <w:t xml:space="preserve"> </w:t>
      </w:r>
      <w:r w:rsidRPr="008D4D63">
        <w:rPr>
          <w:iCs/>
        </w:rPr>
        <w:t>рублей 00 копеек).</w:t>
      </w:r>
    </w:p>
    <w:p w:rsidR="00EF33CA" w:rsidRDefault="00DE7C54" w:rsidP="00EF33CA">
      <w:pPr>
        <w:ind w:left="-720" w:right="-185"/>
        <w:jc w:val="both"/>
      </w:pPr>
      <w:r w:rsidRPr="008D4D63">
        <w:t xml:space="preserve">Задаток перечисляется по следующим реквизитам: </w:t>
      </w:r>
      <w:proofErr w:type="gramStart"/>
      <w:r w:rsidRPr="008D4D63">
        <w:t>р</w:t>
      </w:r>
      <w:proofErr w:type="gramEnd"/>
      <w:r w:rsidRPr="008D4D63">
        <w:t>/сч 40302810160153000817 в отделении Ростов-на-Дону г. Ростов-на-Дону, ИНН 6109542676, КПП 610901001, получатель: УФК по Ростовской области (Администрация Шаумяновского сельского поселения</w:t>
      </w:r>
      <w:r w:rsidR="00E579F5">
        <w:t xml:space="preserve"> л /сч  05583119020</w:t>
      </w:r>
      <w:proofErr w:type="gramStart"/>
      <w:r w:rsidR="00E579F5">
        <w:t xml:space="preserve"> </w:t>
      </w:r>
      <w:r w:rsidRPr="008D4D63">
        <w:t>)</w:t>
      </w:r>
      <w:proofErr w:type="gramEnd"/>
      <w:r w:rsidRPr="008D4D63">
        <w:t>,  ОКТМО 60615480,</w:t>
      </w:r>
      <w:r w:rsidR="00AF449A">
        <w:t xml:space="preserve"> КБК 95100000000000000000,</w:t>
      </w:r>
      <w:r w:rsidRPr="008D4D63">
        <w:t xml:space="preserve"> наименование платежа: задаток за участие в аукционе.     Задаток должен поступить на указанный счет не позднее даты и </w:t>
      </w:r>
      <w:r w:rsidRPr="00570A5D">
        <w:t xml:space="preserve">времени рассмотрения заявок на участие в аукционе. </w:t>
      </w:r>
    </w:p>
    <w:p w:rsidR="00EF33CA" w:rsidRPr="00570A5D" w:rsidRDefault="00EF33CA" w:rsidP="00EF33CA">
      <w:pPr>
        <w:ind w:left="-720" w:right="-185"/>
        <w:jc w:val="both"/>
      </w:pPr>
      <w:r>
        <w:t>Информационное сообщение является публичной офертой для заключения договора о задатке.</w:t>
      </w:r>
    </w:p>
    <w:p w:rsidR="00570A5D" w:rsidRPr="00EF33CA" w:rsidRDefault="00570A5D" w:rsidP="00EF33CA">
      <w:pPr>
        <w:ind w:left="-720" w:right="-185"/>
        <w:jc w:val="both"/>
      </w:pPr>
      <w:r w:rsidRPr="00570A5D">
        <w:t>Лицам, перечислившим задаток для участия в аукционе, денежные средства возвращаются в следующем порядке:1.участникам аукциона, за исключением его победителя,- в течени</w:t>
      </w:r>
      <w:proofErr w:type="gramStart"/>
      <w:r w:rsidRPr="00570A5D">
        <w:t>и</w:t>
      </w:r>
      <w:proofErr w:type="gramEnd"/>
      <w:r w:rsidRPr="00570A5D">
        <w:t xml:space="preserve"> 5  календарных дней со дня подведения итогов аукциона;2.претендентам,не допущенных к участию в аукционе,- в течении 5 календарных дней со дня подписания протокола о признании претендентов участникам аукциона. Задаток победителя аукциона по продаже муниципального имущества подлежит </w:t>
      </w:r>
      <w:r w:rsidRPr="00570A5D">
        <w:lastRenderedPageBreak/>
        <w:t>перечислению в установленном порядке в течени</w:t>
      </w:r>
      <w:proofErr w:type="gramStart"/>
      <w:r w:rsidRPr="00570A5D">
        <w:t>и</w:t>
      </w:r>
      <w:proofErr w:type="gramEnd"/>
      <w:r w:rsidRPr="00570A5D">
        <w:t xml:space="preserve"> 5 календарных дней со дня, установленного для заключения договора купли-продажи имущества.</w:t>
      </w:r>
    </w:p>
    <w:p w:rsidR="00841001" w:rsidRDefault="00DE7C54" w:rsidP="00570A5D">
      <w:pPr>
        <w:ind w:left="-720" w:right="-185"/>
        <w:jc w:val="both"/>
        <w:rPr>
          <w:b/>
          <w:i/>
        </w:rPr>
      </w:pPr>
      <w:r w:rsidRPr="00DE7C54">
        <w:rPr>
          <w:b/>
          <w:i/>
        </w:rPr>
        <w:t>Шаг аукциона</w:t>
      </w:r>
      <w:r w:rsidR="00841001">
        <w:rPr>
          <w:b/>
          <w:i/>
        </w:rPr>
        <w:t>:</w:t>
      </w:r>
    </w:p>
    <w:p w:rsidR="00841001" w:rsidRDefault="00841001" w:rsidP="00841001">
      <w:pPr>
        <w:ind w:left="-720" w:right="-185"/>
        <w:jc w:val="both"/>
      </w:pPr>
      <w:r w:rsidRPr="008D4D63">
        <w:rPr>
          <w:b/>
        </w:rPr>
        <w:t>Лот №1</w:t>
      </w:r>
      <w:r>
        <w:t xml:space="preserve">: </w:t>
      </w:r>
      <w:r w:rsidR="008A0DB4">
        <w:t xml:space="preserve">4727,5 </w:t>
      </w:r>
      <w:r w:rsidRPr="008D4D63">
        <w:t>руб</w:t>
      </w:r>
      <w:r>
        <w:t>.</w:t>
      </w:r>
      <w:r w:rsidRPr="008D4D63">
        <w:t xml:space="preserve"> </w:t>
      </w:r>
      <w:proofErr w:type="gramStart"/>
      <w:r w:rsidRPr="008D4D63">
        <w:t xml:space="preserve">( </w:t>
      </w:r>
      <w:proofErr w:type="gramEnd"/>
      <w:r w:rsidR="008A0DB4">
        <w:t>четыре тысячи семьсот двадцать семь</w:t>
      </w:r>
      <w:r>
        <w:t xml:space="preserve"> рублей</w:t>
      </w:r>
      <w:r w:rsidR="008A0DB4">
        <w:t xml:space="preserve"> 5</w:t>
      </w:r>
      <w:r w:rsidRPr="008D4D63">
        <w:t>0  копеек).</w:t>
      </w:r>
    </w:p>
    <w:p w:rsidR="00841001" w:rsidRPr="005B4A32" w:rsidRDefault="00841001" w:rsidP="00841001">
      <w:pPr>
        <w:ind w:left="-720" w:right="-185"/>
        <w:jc w:val="both"/>
      </w:pPr>
      <w:r w:rsidRPr="008D4D63">
        <w:rPr>
          <w:b/>
        </w:rPr>
        <w:t>Лот №</w:t>
      </w:r>
      <w:r>
        <w:rPr>
          <w:b/>
        </w:rPr>
        <w:t xml:space="preserve">2: </w:t>
      </w:r>
      <w:r w:rsidR="008A0DB4">
        <w:t>4328,0</w:t>
      </w:r>
      <w:r w:rsidRPr="005B4A32">
        <w:t xml:space="preserve"> руб. (</w:t>
      </w:r>
      <w:r w:rsidR="008A0DB4">
        <w:t>четыре тысячи триста двадцать восемь</w:t>
      </w:r>
      <w:r w:rsidRPr="005B4A32">
        <w:t xml:space="preserve"> рублей 00 копеек</w:t>
      </w:r>
      <w:r w:rsidR="008A0DB4">
        <w:t>).</w:t>
      </w:r>
    </w:p>
    <w:p w:rsidR="00841001" w:rsidRPr="008D4D63" w:rsidRDefault="00841001" w:rsidP="00841001">
      <w:pPr>
        <w:ind w:left="-720" w:right="-185"/>
        <w:jc w:val="both"/>
      </w:pPr>
      <w:r>
        <w:rPr>
          <w:b/>
        </w:rPr>
        <w:t xml:space="preserve">Лот №3: </w:t>
      </w:r>
      <w:r w:rsidR="008A0DB4" w:rsidRPr="008D318C">
        <w:t xml:space="preserve">9678,75 </w:t>
      </w:r>
      <w:r w:rsidRPr="008D318C">
        <w:t>руб</w:t>
      </w:r>
      <w:r>
        <w:rPr>
          <w:b/>
        </w:rPr>
        <w:t xml:space="preserve">. </w:t>
      </w:r>
      <w:r w:rsidRPr="005B4A32">
        <w:t>(</w:t>
      </w:r>
      <w:r w:rsidR="008A0DB4">
        <w:t>девять тысяч шестьсот семьдесят восемь рублей 75 копеек).</w:t>
      </w:r>
    </w:p>
    <w:p w:rsidR="00570A5D" w:rsidRDefault="00FB5222" w:rsidP="00570A5D">
      <w:pPr>
        <w:ind w:left="-720" w:right="-185"/>
        <w:jc w:val="both"/>
      </w:pPr>
      <w:r w:rsidRPr="008D4D63">
        <w:rPr>
          <w:b/>
        </w:rPr>
        <w:t>Начал</w:t>
      </w:r>
      <w:r w:rsidR="00DE7C54" w:rsidRPr="008D4D63">
        <w:rPr>
          <w:b/>
        </w:rPr>
        <w:t>о приема заявок</w:t>
      </w:r>
      <w:r w:rsidR="00E6121C">
        <w:t xml:space="preserve"> 24</w:t>
      </w:r>
      <w:r w:rsidR="006F3647">
        <w:t xml:space="preserve"> </w:t>
      </w:r>
      <w:r w:rsidR="00E6121C">
        <w:t>сентября</w:t>
      </w:r>
      <w:r w:rsidR="006F3647">
        <w:t xml:space="preserve"> </w:t>
      </w:r>
      <w:r w:rsidR="00E6121C">
        <w:t>2018</w:t>
      </w:r>
      <w:r w:rsidR="001449D3">
        <w:t xml:space="preserve"> </w:t>
      </w:r>
      <w:r w:rsidRPr="00BE5261">
        <w:t>г.</w:t>
      </w:r>
      <w:r w:rsidR="008D4D63" w:rsidRPr="008D4D63">
        <w:t xml:space="preserve"> </w:t>
      </w:r>
      <w:r w:rsidR="008D4D63">
        <w:t>с 09-00 часов</w:t>
      </w:r>
      <w:r w:rsidRPr="00BE5261">
        <w:t xml:space="preserve">, </w:t>
      </w:r>
    </w:p>
    <w:p w:rsidR="00570A5D" w:rsidRDefault="008D4D63" w:rsidP="00570A5D">
      <w:pPr>
        <w:ind w:left="-720" w:right="-185"/>
        <w:jc w:val="both"/>
      </w:pPr>
      <w:r>
        <w:rPr>
          <w:b/>
        </w:rPr>
        <w:t>О</w:t>
      </w:r>
      <w:r w:rsidR="00FB5222" w:rsidRPr="008D4D63">
        <w:rPr>
          <w:b/>
        </w:rPr>
        <w:t>кончание приема з</w:t>
      </w:r>
      <w:r w:rsidR="00DE7C54" w:rsidRPr="008D4D63">
        <w:rPr>
          <w:b/>
        </w:rPr>
        <w:t>аявок</w:t>
      </w:r>
      <w:r w:rsidR="00E6121C">
        <w:t xml:space="preserve"> 19</w:t>
      </w:r>
      <w:r w:rsidR="006F3647">
        <w:t xml:space="preserve"> </w:t>
      </w:r>
      <w:r w:rsidR="00E6121C">
        <w:t>октября</w:t>
      </w:r>
      <w:r w:rsidR="006F3647">
        <w:t xml:space="preserve"> </w:t>
      </w:r>
      <w:r w:rsidR="00E6121C">
        <w:t>2018</w:t>
      </w:r>
      <w:r w:rsidR="00E07C40">
        <w:t>г. в 9</w:t>
      </w:r>
      <w:r>
        <w:t xml:space="preserve">-00 часов </w:t>
      </w:r>
    </w:p>
    <w:p w:rsidR="00570A5D" w:rsidRDefault="008D4D63" w:rsidP="00570A5D">
      <w:pPr>
        <w:ind w:left="-720" w:right="-185"/>
        <w:jc w:val="both"/>
      </w:pPr>
      <w:r w:rsidRPr="008D4D63">
        <w:rPr>
          <w:b/>
        </w:rPr>
        <w:t xml:space="preserve">Дата и время начала рассмотрения заявок на </w:t>
      </w:r>
      <w:r w:rsidRPr="00AA4465">
        <w:rPr>
          <w:b/>
        </w:rPr>
        <w:t>участие в аукционе</w:t>
      </w:r>
      <w:r w:rsidR="008A5EA1" w:rsidRPr="00AA4465">
        <w:t xml:space="preserve"> - «</w:t>
      </w:r>
      <w:r w:rsidR="00E6121C">
        <w:t>23</w:t>
      </w:r>
      <w:r w:rsidR="00D50B15" w:rsidRPr="00AA4465">
        <w:t xml:space="preserve">» </w:t>
      </w:r>
      <w:r w:rsidR="00E6121C">
        <w:t>октября   2018</w:t>
      </w:r>
      <w:r w:rsidR="001449D3">
        <w:t xml:space="preserve"> г. в 11</w:t>
      </w:r>
      <w:r w:rsidRPr="00AA4465">
        <w:t>:00</w:t>
      </w:r>
      <w:r w:rsidR="00570A5D" w:rsidRPr="00AA4465">
        <w:t xml:space="preserve"> ч.</w:t>
      </w:r>
      <w:r w:rsidRPr="00AA4465">
        <w:t xml:space="preserve"> </w:t>
      </w:r>
      <w:r w:rsidR="00570A5D" w:rsidRPr="00AA4465">
        <w:t>Заявки на участие  в  аукционе   принимаются в письменном виде по адресу: Ростовская область,</w:t>
      </w:r>
      <w:r w:rsidR="00570A5D" w:rsidRPr="00570A5D">
        <w:t xml:space="preserve"> Егорлыкский район, х. Шаумяновский, ул. Шаумяна,21.</w:t>
      </w:r>
    </w:p>
    <w:p w:rsidR="00570A5D" w:rsidRDefault="00FB5222" w:rsidP="00570A5D">
      <w:pPr>
        <w:ind w:left="-720" w:right="-185"/>
        <w:jc w:val="both"/>
      </w:pPr>
      <w:r w:rsidRPr="003747E9"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70A5D" w:rsidRPr="00666D60" w:rsidRDefault="00570A5D" w:rsidP="00570A5D">
      <w:pPr>
        <w:ind w:left="-720" w:right="-185"/>
        <w:jc w:val="both"/>
      </w:pPr>
      <w:r w:rsidRPr="00666D60">
        <w:t>Для участия в аукционе заявители представляют следующие документы:</w:t>
      </w:r>
    </w:p>
    <w:p w:rsidR="00570A5D" w:rsidRPr="00666D60" w:rsidRDefault="00570A5D" w:rsidP="00570A5D">
      <w:pPr>
        <w:ind w:left="-720" w:right="-185"/>
        <w:jc w:val="both"/>
      </w:pPr>
      <w:r w:rsidRPr="00666D60">
        <w:t>-заявка</w:t>
      </w:r>
      <w:r w:rsidR="00FB5222" w:rsidRPr="00666D60">
        <w:t xml:space="preserve"> уста</w:t>
      </w:r>
      <w:r w:rsidRPr="00666D60">
        <w:t>новленного образца, составленная в двух экземплярах.</w:t>
      </w:r>
    </w:p>
    <w:p w:rsidR="00570A5D" w:rsidRPr="00666D60" w:rsidRDefault="00666D60" w:rsidP="00570A5D">
      <w:pPr>
        <w:ind w:left="-720" w:right="-185"/>
        <w:jc w:val="both"/>
      </w:pPr>
      <w:r w:rsidRPr="00666D60">
        <w:t>-</w:t>
      </w:r>
      <w:r w:rsidR="00FB5222" w:rsidRPr="00666D60">
        <w:t xml:space="preserve">платежный документ  с отметкой банка о внесении задатка. </w:t>
      </w:r>
    </w:p>
    <w:p w:rsidR="00570A5D" w:rsidRDefault="00666D60" w:rsidP="00570A5D">
      <w:pPr>
        <w:ind w:left="-720" w:right="-185"/>
        <w:jc w:val="both"/>
      </w:pPr>
      <w:r>
        <w:t>-</w:t>
      </w:r>
      <w:r w:rsidR="00FB5222" w:rsidRPr="003747E9">
        <w:t>физические лица предъявляют документ, удостоверяющий личность (копия предоставляется одновременно с заявкой);</w:t>
      </w:r>
    </w:p>
    <w:p w:rsidR="00570A5D" w:rsidRDefault="00FB5222" w:rsidP="00570A5D">
      <w:pPr>
        <w:ind w:left="-720" w:right="-185"/>
        <w:jc w:val="both"/>
      </w:pPr>
      <w:r w:rsidRPr="003747E9">
        <w:t>номер счёта на возврат задатка,</w:t>
      </w:r>
    </w:p>
    <w:p w:rsidR="00570A5D" w:rsidRDefault="00FB5222" w:rsidP="00570A5D">
      <w:pPr>
        <w:ind w:left="-720" w:right="-185"/>
        <w:jc w:val="both"/>
      </w:pPr>
      <w:r w:rsidRPr="003747E9">
        <w:t xml:space="preserve">Юридические лица дополнительно предоставляют: </w:t>
      </w:r>
    </w:p>
    <w:p w:rsidR="00666D60" w:rsidRDefault="00570A5D" w:rsidP="00666D60">
      <w:pPr>
        <w:ind w:left="-720" w:right="-185"/>
        <w:jc w:val="both"/>
      </w:pPr>
      <w:r>
        <w:t>-</w:t>
      </w:r>
      <w:r w:rsidR="00FB5222" w:rsidRPr="003747E9">
        <w:t xml:space="preserve">выписка из Единого государственного реестра юридических лиц; </w:t>
      </w:r>
    </w:p>
    <w:p w:rsidR="00666D60" w:rsidRDefault="00666D60" w:rsidP="00666D60">
      <w:pPr>
        <w:ind w:left="-720" w:right="-185"/>
        <w:jc w:val="both"/>
      </w:pPr>
      <w:r>
        <w:t>-</w:t>
      </w:r>
      <w:r w:rsidR="00FB5222" w:rsidRPr="003747E9">
        <w:t>копии учредительных документов (Устав, свидетельство о регистрации юридического лица, свидетельство о постановке на учёт в налоговых органах);</w:t>
      </w:r>
    </w:p>
    <w:p w:rsidR="00666D60" w:rsidRDefault="00FB5222" w:rsidP="00666D60">
      <w:pPr>
        <w:ind w:left="-720" w:right="-185"/>
        <w:jc w:val="both"/>
      </w:pPr>
      <w:r w:rsidRPr="003747E9">
        <w:t>- надлежащим образом оформленную доверенность, подтверждающую полномочия лица действовать от  имени претендента;</w:t>
      </w:r>
    </w:p>
    <w:p w:rsidR="00666D60" w:rsidRDefault="00FB5222" w:rsidP="00666D60">
      <w:pPr>
        <w:ind w:left="-720" w:right="-185"/>
        <w:jc w:val="both"/>
      </w:pPr>
      <w:r w:rsidRPr="003747E9">
        <w:t>-надлежащим образом оформленную копию решения (протокола) соответствующего органа юридического лица об избрании его руководителя;</w:t>
      </w:r>
    </w:p>
    <w:p w:rsidR="00666D60" w:rsidRDefault="00666D60" w:rsidP="00666D60">
      <w:pPr>
        <w:ind w:left="-720" w:right="-185"/>
        <w:jc w:val="both"/>
      </w:pPr>
      <w:r>
        <w:t>-</w:t>
      </w:r>
      <w:r w:rsidR="00FB5222" w:rsidRPr="003747E9">
        <w:t>информацию о претенденте (юридический адрес, банковские реквизиты для возврата денежных средств);</w:t>
      </w:r>
    </w:p>
    <w:p w:rsidR="00666D60" w:rsidRDefault="00FB5222" w:rsidP="00666D60">
      <w:pPr>
        <w:ind w:left="-720" w:right="-185"/>
        <w:jc w:val="both"/>
      </w:pPr>
      <w:r w:rsidRPr="003747E9"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F7029E" w:rsidRDefault="00FB5222" w:rsidP="00F7029E">
      <w:pPr>
        <w:ind w:left="-720" w:right="-185"/>
        <w:jc w:val="both"/>
      </w:pPr>
      <w:r w:rsidRPr="003747E9">
        <w:t>- опись представленных документов в двух экземплярах.</w:t>
      </w:r>
    </w:p>
    <w:p w:rsidR="00F7029E" w:rsidRDefault="00FB5222" w:rsidP="00F7029E">
      <w:pPr>
        <w:ind w:left="-720" w:right="-185"/>
        <w:jc w:val="both"/>
      </w:pPr>
      <w:r w:rsidRPr="00666D60">
        <w:rPr>
          <w:b/>
          <w:i/>
        </w:rPr>
        <w:t>Срок заключения договора купли-продажи</w:t>
      </w:r>
      <w:r w:rsidRPr="003747E9">
        <w:t xml:space="preserve">: </w:t>
      </w:r>
      <w:r w:rsidR="00F7029E">
        <w:t xml:space="preserve">В течение пяти рабочих дней </w:t>
      </w:r>
      <w:proofErr w:type="gramStart"/>
      <w:r w:rsidR="00F7029E">
        <w:t>с даты подведения</w:t>
      </w:r>
      <w:proofErr w:type="gramEnd"/>
      <w:r w:rsidR="00F7029E">
        <w:t xml:space="preserve"> итогов аукциона с победителем аукциона заключается договор купли-продажи</w:t>
      </w:r>
    </w:p>
    <w:p w:rsidR="00666D60" w:rsidRDefault="00FB5222" w:rsidP="00256B93">
      <w:pPr>
        <w:ind w:left="-720" w:right="-185"/>
        <w:jc w:val="both"/>
      </w:pPr>
      <w:r w:rsidRPr="00666D60">
        <w:rPr>
          <w:b/>
          <w:i/>
        </w:rPr>
        <w:t>Условия и сроки внесения платежа</w:t>
      </w:r>
      <w:r w:rsidRPr="003747E9">
        <w:t xml:space="preserve">: оплата победителем приобретенного  объекта муниципальной собственности производится в течение 5-ти </w:t>
      </w:r>
      <w:r w:rsidR="00E07C40">
        <w:t xml:space="preserve">дней </w:t>
      </w:r>
      <w:r w:rsidRPr="003747E9">
        <w:t>со дня заклю</w:t>
      </w:r>
      <w:r w:rsidR="00666D60">
        <w:t>чения договора купли-продажи в Р</w:t>
      </w:r>
      <w:r w:rsidRPr="003747E9">
        <w:t>оссийской валюте</w:t>
      </w:r>
      <w:r w:rsidR="00256B93" w:rsidRPr="00256B93">
        <w:t xml:space="preserve">. </w:t>
      </w:r>
    </w:p>
    <w:p w:rsidR="00666D60" w:rsidRDefault="00FB5222" w:rsidP="00666D60">
      <w:pPr>
        <w:ind w:left="-720" w:right="-185"/>
        <w:jc w:val="both"/>
      </w:pPr>
      <w:r>
        <w:t>Победителем аукциона признается лицо, предложившее наиболее высокую цену.</w:t>
      </w:r>
    </w:p>
    <w:p w:rsidR="00666D60" w:rsidRDefault="00FB5222" w:rsidP="00666D60">
      <w:pPr>
        <w:ind w:left="-720" w:right="-185"/>
        <w:jc w:val="both"/>
      </w:pPr>
      <w:r>
        <w:t>В случае участия в аукционе одного участника аукцион признается не состоявшимся.</w:t>
      </w:r>
    </w:p>
    <w:p w:rsidR="00666D60" w:rsidRDefault="00FB5222" w:rsidP="00666D60">
      <w:pPr>
        <w:ind w:left="-720" w:right="-185"/>
        <w:jc w:val="both"/>
      </w:pPr>
      <w:r w:rsidRPr="003747E9">
        <w:rPr>
          <w:u w:val="single"/>
        </w:rPr>
        <w:t xml:space="preserve"> </w:t>
      </w:r>
      <w:proofErr w:type="gramStart"/>
      <w:r w:rsidRPr="00666D60">
        <w:rPr>
          <w:b/>
          <w:i/>
        </w:rPr>
        <w:t>Дополнительные сведения</w:t>
      </w:r>
      <w:r w:rsidRPr="003747E9">
        <w:t xml:space="preserve">: покупателями муниципального имущества могут быть любые физические и юридические  лица,  за исключением государственных и муниципальных унитарных предприятий и учреждений, а также юридических лиц, в уставном капитале которых доля РФ, субъектов РФ и муниципальных образований превышает 25 %, своевременно подавшие заявку с соответствующим  </w:t>
      </w:r>
      <w:r w:rsidRPr="003747E9">
        <w:lastRenderedPageBreak/>
        <w:t>пакетом документ</w:t>
      </w:r>
      <w:r w:rsidR="00FE52CA">
        <w:t>ов и внесших задаток в размере 2</w:t>
      </w:r>
      <w:r w:rsidRPr="003747E9">
        <w:t>0 %  начальной цены.</w:t>
      </w:r>
      <w:proofErr w:type="gramEnd"/>
      <w:r w:rsidR="00666D60">
        <w:t xml:space="preserve"> </w:t>
      </w:r>
      <w:proofErr w:type="gramStart"/>
      <w:r w:rsidRPr="003747E9">
        <w:t>Одно и тоже</w:t>
      </w:r>
      <w:proofErr w:type="gramEnd"/>
      <w:r w:rsidRPr="003747E9">
        <w:t xml:space="preserve"> лицо имеет право подать только одну заявку на участие в аукционе и только одно предложение о цене.</w:t>
      </w:r>
    </w:p>
    <w:p w:rsidR="00EF33CA" w:rsidRDefault="00FB5222" w:rsidP="00EF33CA">
      <w:pPr>
        <w:ind w:left="-720" w:right="-185"/>
        <w:jc w:val="both"/>
      </w:pPr>
      <w:r w:rsidRPr="00436E9E">
        <w:rPr>
          <w:b/>
          <w:bCs/>
        </w:rPr>
        <w:t xml:space="preserve"> </w:t>
      </w:r>
      <w:r w:rsidRPr="00245DB0">
        <w:rPr>
          <w:b/>
          <w:bCs/>
        </w:rPr>
        <w:t>Срок, место и порядок предоставления документации об аукционе:</w:t>
      </w:r>
      <w:r w:rsidRPr="00245DB0">
        <w:rPr>
          <w:bCs/>
        </w:rPr>
        <w:t xml:space="preserve"> </w:t>
      </w:r>
      <w:r w:rsidRPr="00245DB0">
        <w:t xml:space="preserve">Документация об аукционе предоставляется на основании  заявления любого заинтересованного лица, поданного в письменной форме, </w:t>
      </w:r>
      <w:r w:rsidRPr="00245DB0">
        <w:rPr>
          <w:b/>
        </w:rPr>
        <w:t>без взимания платы</w:t>
      </w:r>
      <w:r w:rsidRPr="00245DB0">
        <w:t>. Заявление о предоставлении документации об аукционе подается организатору аукциона  в простой письменной форме с указанием способа получения документации. Если иной способ получения документации в заявлении не указан, документация предоставляется по месту нахождения организатора торгов</w:t>
      </w:r>
      <w:r w:rsidRPr="00666D60">
        <w:t xml:space="preserve">. </w:t>
      </w:r>
      <w:r w:rsidRPr="00666D60">
        <w:rPr>
          <w:bCs/>
        </w:rPr>
        <w:t xml:space="preserve">Документация об аукционе предоставляется </w:t>
      </w:r>
      <w:r w:rsidRPr="00666D60">
        <w:t xml:space="preserve">в течение двух рабочих дней </w:t>
      </w:r>
      <w:proofErr w:type="gramStart"/>
      <w:r w:rsidRPr="00666D60">
        <w:t>с даты получения</w:t>
      </w:r>
      <w:proofErr w:type="gramEnd"/>
      <w:r w:rsidRPr="00666D60">
        <w:t xml:space="preserve"> соответствующего заявления по месту  нахождения организатора торгов: </w:t>
      </w:r>
      <w:r w:rsidR="00666D60">
        <w:t>Ростовская область</w:t>
      </w:r>
      <w:proofErr w:type="gramStart"/>
      <w:r w:rsidR="00666D60">
        <w:t>.</w:t>
      </w:r>
      <w:proofErr w:type="gramEnd"/>
      <w:r w:rsidR="00666D60">
        <w:t xml:space="preserve"> </w:t>
      </w:r>
      <w:proofErr w:type="gramStart"/>
      <w:r w:rsidR="00666D60">
        <w:t>х</w:t>
      </w:r>
      <w:proofErr w:type="gramEnd"/>
      <w:r w:rsidR="00666D60">
        <w:t>. Шаумяновский, ул. Шаумяна,21</w:t>
      </w:r>
      <w:r w:rsidRPr="00666D60">
        <w:t xml:space="preserve"> </w:t>
      </w:r>
    </w:p>
    <w:p w:rsidR="00FB5222" w:rsidRPr="00EF33CA" w:rsidRDefault="006F3647" w:rsidP="00EF33CA">
      <w:pPr>
        <w:ind w:left="-720" w:right="-185"/>
        <w:jc w:val="both"/>
        <w:rPr>
          <w:b/>
        </w:rPr>
      </w:pPr>
      <w:r w:rsidRPr="006F3647">
        <w:rPr>
          <w:color w:val="000000"/>
        </w:rPr>
        <w:t xml:space="preserve">Информационное сообщение </w:t>
      </w:r>
      <w:proofErr w:type="gramStart"/>
      <w:r w:rsidRPr="006F3647">
        <w:rPr>
          <w:color w:val="000000"/>
        </w:rPr>
        <w:t xml:space="preserve">о проведение аукциона размещено на </w:t>
      </w:r>
      <w:r w:rsidRPr="006F3647">
        <w:rPr>
          <w:rStyle w:val="af"/>
          <w:color w:val="000000"/>
        </w:rPr>
        <w:t xml:space="preserve"> </w:t>
      </w:r>
      <w:r w:rsidRPr="006F3647">
        <w:rPr>
          <w:rStyle w:val="af"/>
          <w:b w:val="0"/>
          <w:color w:val="000000"/>
        </w:rPr>
        <w:t>официальном сайте Российской Федерации для</w:t>
      </w:r>
      <w:r>
        <w:rPr>
          <w:rStyle w:val="af"/>
          <w:b w:val="0"/>
          <w:color w:val="000000"/>
        </w:rPr>
        <w:t xml:space="preserve"> </w:t>
      </w:r>
      <w:r w:rsidRPr="006F3647">
        <w:rPr>
          <w:rStyle w:val="af"/>
          <w:b w:val="0"/>
          <w:color w:val="000000"/>
        </w:rPr>
        <w:t>размещения</w:t>
      </w:r>
      <w:r w:rsidRPr="006F3647">
        <w:rPr>
          <w:color w:val="000000"/>
        </w:rPr>
        <w:t xml:space="preserve"> информации о проведении</w:t>
      </w:r>
      <w:proofErr w:type="gramEnd"/>
      <w:r w:rsidRPr="006F3647">
        <w:rPr>
          <w:color w:val="000000"/>
        </w:rPr>
        <w:t xml:space="preserve"> торгов </w:t>
      </w:r>
      <w:r w:rsidR="00EF33CA" w:rsidRPr="006F3647">
        <w:rPr>
          <w:color w:val="000000"/>
        </w:rPr>
        <w:t xml:space="preserve"> в сети Интернет: </w:t>
      </w:r>
      <w:hyperlink r:id="rId7" w:history="1">
        <w:r w:rsidR="00EF33CA" w:rsidRPr="006F3647">
          <w:rPr>
            <w:rStyle w:val="a9"/>
            <w:color w:val="auto"/>
          </w:rPr>
          <w:t>www.torgi.gov.ru</w:t>
        </w:r>
      </w:hyperlink>
      <w:r w:rsidR="00EF33CA" w:rsidRPr="006F3647">
        <w:t xml:space="preserve">. </w:t>
      </w:r>
      <w:r w:rsidRPr="006F3647">
        <w:t xml:space="preserve">и </w:t>
      </w:r>
      <w:r w:rsidR="008A5EA1" w:rsidRPr="006F3647">
        <w:t xml:space="preserve"> </w:t>
      </w:r>
      <w:r w:rsidRPr="006F3647">
        <w:t>официальном</w:t>
      </w:r>
      <w:r w:rsidR="00FB5222" w:rsidRPr="006F3647">
        <w:t xml:space="preserve"> сайт</w:t>
      </w:r>
      <w:r w:rsidRPr="006F3647">
        <w:t>е</w:t>
      </w:r>
      <w:r w:rsidR="00FB5222" w:rsidRPr="006F3647">
        <w:t xml:space="preserve"> муниципального образования</w:t>
      </w:r>
      <w:r w:rsidR="00FB5222" w:rsidRPr="00EF33CA">
        <w:t xml:space="preserve"> «</w:t>
      </w:r>
      <w:proofErr w:type="spellStart"/>
      <w:r w:rsidR="008A5EA1">
        <w:t>Шаумяновское</w:t>
      </w:r>
      <w:proofErr w:type="spellEnd"/>
      <w:r w:rsidR="008A5EA1">
        <w:t xml:space="preserve"> сельское поселение</w:t>
      </w:r>
      <w:r w:rsidR="00FB5222" w:rsidRPr="00EF33CA">
        <w:t xml:space="preserve">»: </w:t>
      </w:r>
      <w:r w:rsidR="00EF33CA" w:rsidRPr="00EF33CA">
        <w:t>«</w:t>
      </w:r>
      <w:r w:rsidR="00EF33CA" w:rsidRPr="00EF33CA">
        <w:rPr>
          <w:lang w:val="en-US"/>
        </w:rPr>
        <w:t>www</w:t>
      </w:r>
      <w:r w:rsidR="00EF33CA" w:rsidRPr="00EF33CA">
        <w:t>.</w:t>
      </w:r>
      <w:proofErr w:type="spellStart"/>
      <w:r w:rsidR="00EF33CA" w:rsidRPr="00EF33CA">
        <w:rPr>
          <w:lang w:val="en-US"/>
        </w:rPr>
        <w:t>shaumjanovskoesp</w:t>
      </w:r>
      <w:proofErr w:type="spellEnd"/>
      <w:r w:rsidR="00EF33CA" w:rsidRPr="00EF33CA">
        <w:t>.</w:t>
      </w:r>
      <w:proofErr w:type="spellStart"/>
      <w:r w:rsidR="00EF33CA" w:rsidRPr="00EF33CA">
        <w:rPr>
          <w:lang w:val="en-US"/>
        </w:rPr>
        <w:t>ru</w:t>
      </w:r>
      <w:proofErr w:type="spellEnd"/>
      <w:r w:rsidR="00EF33CA" w:rsidRPr="00EF33CA">
        <w:t xml:space="preserve">».  </w:t>
      </w:r>
    </w:p>
    <w:p w:rsidR="00FB5222" w:rsidRPr="00EF33CA" w:rsidRDefault="00FB5222" w:rsidP="00FB5222">
      <w:pPr>
        <w:ind w:firstLine="540"/>
        <w:jc w:val="both"/>
      </w:pPr>
    </w:p>
    <w:p w:rsidR="00FB5222" w:rsidRPr="003747E9" w:rsidRDefault="00FB5222" w:rsidP="00FB5222">
      <w:pPr>
        <w:spacing w:line="240" w:lineRule="auto"/>
      </w:pPr>
    </w:p>
    <w:p w:rsidR="00FB5222" w:rsidRDefault="00FB5222" w:rsidP="00FB5222">
      <w:pPr>
        <w:spacing w:line="240" w:lineRule="auto"/>
      </w:pPr>
    </w:p>
    <w:p w:rsidR="00FB5222" w:rsidRDefault="00FB5222" w:rsidP="00FB5222">
      <w:pPr>
        <w:spacing w:line="240" w:lineRule="auto"/>
      </w:pPr>
    </w:p>
    <w:p w:rsidR="00FB5222" w:rsidRPr="003747E9" w:rsidRDefault="008A5EA1" w:rsidP="008A5EA1">
      <w:pPr>
        <w:tabs>
          <w:tab w:val="left" w:pos="6787"/>
        </w:tabs>
        <w:spacing w:line="240" w:lineRule="auto"/>
      </w:pPr>
      <w:r>
        <w:t xml:space="preserve">Глава </w:t>
      </w:r>
      <w:r w:rsidR="00F36307">
        <w:t xml:space="preserve">Администрации </w:t>
      </w:r>
      <w:r>
        <w:t>Шаумяновского сельского поселения</w:t>
      </w:r>
      <w:r>
        <w:tab/>
        <w:t>С.Л.Аванесян</w:t>
      </w:r>
    </w:p>
    <w:p w:rsidR="00506188" w:rsidRDefault="00506188"/>
    <w:sectPr w:rsidR="00506188" w:rsidSect="00EA3275">
      <w:footerReference w:type="even" r:id="rId8"/>
      <w:footerReference w:type="default" r:id="rId9"/>
      <w:pgSz w:w="11906" w:h="16838"/>
      <w:pgMar w:top="851" w:right="737" w:bottom="851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13" w:rsidRDefault="00FA3713" w:rsidP="00ED7B79">
      <w:pPr>
        <w:spacing w:line="240" w:lineRule="auto"/>
      </w:pPr>
      <w:r>
        <w:separator/>
      </w:r>
    </w:p>
  </w:endnote>
  <w:endnote w:type="continuationSeparator" w:id="0">
    <w:p w:rsidR="00FA3713" w:rsidRDefault="00FA3713" w:rsidP="00ED7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13" w:rsidRDefault="004A1A36" w:rsidP="00EA3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7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713" w:rsidRDefault="00FA3713" w:rsidP="00EA32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13" w:rsidRDefault="004A1A36" w:rsidP="00EA3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7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52CA">
      <w:rPr>
        <w:rStyle w:val="a5"/>
        <w:noProof/>
      </w:rPr>
      <w:t>2</w:t>
    </w:r>
    <w:r>
      <w:rPr>
        <w:rStyle w:val="a5"/>
      </w:rPr>
      <w:fldChar w:fldCharType="end"/>
    </w:r>
  </w:p>
  <w:p w:rsidR="00FA3713" w:rsidRPr="004979C8" w:rsidRDefault="00FA3713" w:rsidP="00EA3275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13" w:rsidRDefault="00FA3713" w:rsidP="00ED7B79">
      <w:pPr>
        <w:spacing w:line="240" w:lineRule="auto"/>
      </w:pPr>
      <w:r>
        <w:separator/>
      </w:r>
    </w:p>
  </w:footnote>
  <w:footnote w:type="continuationSeparator" w:id="0">
    <w:p w:rsidR="00FA3713" w:rsidRDefault="00FA3713" w:rsidP="00ED7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2DB3"/>
    <w:multiLevelType w:val="hybridMultilevel"/>
    <w:tmpl w:val="1EA60E5A"/>
    <w:lvl w:ilvl="0" w:tplc="DD408B2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22"/>
    <w:rsid w:val="00037E2A"/>
    <w:rsid w:val="000B4FC6"/>
    <w:rsid w:val="000F034C"/>
    <w:rsid w:val="001135A8"/>
    <w:rsid w:val="001449D3"/>
    <w:rsid w:val="00157589"/>
    <w:rsid w:val="001A794C"/>
    <w:rsid w:val="001D298D"/>
    <w:rsid w:val="0025215A"/>
    <w:rsid w:val="00256B93"/>
    <w:rsid w:val="00396B43"/>
    <w:rsid w:val="00446399"/>
    <w:rsid w:val="00496D29"/>
    <w:rsid w:val="004A1A36"/>
    <w:rsid w:val="00504F47"/>
    <w:rsid w:val="00506188"/>
    <w:rsid w:val="005564F5"/>
    <w:rsid w:val="00570A5D"/>
    <w:rsid w:val="005B4A32"/>
    <w:rsid w:val="005F27D4"/>
    <w:rsid w:val="00666D60"/>
    <w:rsid w:val="006E1C1E"/>
    <w:rsid w:val="006F3647"/>
    <w:rsid w:val="0074197D"/>
    <w:rsid w:val="007726BB"/>
    <w:rsid w:val="00841001"/>
    <w:rsid w:val="008A0DB4"/>
    <w:rsid w:val="008A5EA1"/>
    <w:rsid w:val="008D318C"/>
    <w:rsid w:val="008D4D63"/>
    <w:rsid w:val="00980411"/>
    <w:rsid w:val="00983715"/>
    <w:rsid w:val="009F562B"/>
    <w:rsid w:val="00AA4465"/>
    <w:rsid w:val="00AC2688"/>
    <w:rsid w:val="00AF449A"/>
    <w:rsid w:val="00BB24FA"/>
    <w:rsid w:val="00BD2C30"/>
    <w:rsid w:val="00C33674"/>
    <w:rsid w:val="00D50B15"/>
    <w:rsid w:val="00DE7C54"/>
    <w:rsid w:val="00E07C40"/>
    <w:rsid w:val="00E579F5"/>
    <w:rsid w:val="00E6121C"/>
    <w:rsid w:val="00E77009"/>
    <w:rsid w:val="00EA3275"/>
    <w:rsid w:val="00ED7B79"/>
    <w:rsid w:val="00EF33CA"/>
    <w:rsid w:val="00EF6EFE"/>
    <w:rsid w:val="00F36307"/>
    <w:rsid w:val="00F7029E"/>
    <w:rsid w:val="00F978D4"/>
    <w:rsid w:val="00FA3713"/>
    <w:rsid w:val="00FB5222"/>
    <w:rsid w:val="00F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22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5222"/>
    <w:pPr>
      <w:widowControl/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5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5222"/>
  </w:style>
  <w:style w:type="paragraph" w:styleId="a6">
    <w:name w:val="Body Text"/>
    <w:basedOn w:val="a"/>
    <w:link w:val="a7"/>
    <w:rsid w:val="00FB5222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7">
    <w:name w:val="Основной текст Знак"/>
    <w:basedOn w:val="a0"/>
    <w:link w:val="a6"/>
    <w:rsid w:val="00FB522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8">
    <w:name w:val="Table Grid"/>
    <w:basedOn w:val="a1"/>
    <w:rsid w:val="00FB5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FB5222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FB5222"/>
    <w:pPr>
      <w:widowControl/>
      <w:suppressAutoHyphens/>
      <w:spacing w:line="240" w:lineRule="auto"/>
      <w:jc w:val="center"/>
    </w:pPr>
    <w:rPr>
      <w:b/>
      <w:bCs/>
      <w:sz w:val="40"/>
      <w:lang w:eastAsia="ar-SA"/>
    </w:rPr>
  </w:style>
  <w:style w:type="character" w:customStyle="1" w:styleId="ab">
    <w:name w:val="Название Знак"/>
    <w:basedOn w:val="a0"/>
    <w:link w:val="aa"/>
    <w:rsid w:val="00FB522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FB5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B5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EF3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F33CA"/>
    <w:pPr>
      <w:widowControl/>
      <w:spacing w:before="100" w:beforeAutospacing="1" w:after="100" w:afterAutospacing="1" w:line="240" w:lineRule="auto"/>
    </w:pPr>
  </w:style>
  <w:style w:type="character" w:styleId="af">
    <w:name w:val="Strong"/>
    <w:basedOn w:val="a0"/>
    <w:uiPriority w:val="22"/>
    <w:qFormat/>
    <w:rsid w:val="00EF3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la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2016-11-22T11:01:00Z</cp:lastPrinted>
  <dcterms:created xsi:type="dcterms:W3CDTF">2015-11-09T15:07:00Z</dcterms:created>
  <dcterms:modified xsi:type="dcterms:W3CDTF">2018-09-24T06:31:00Z</dcterms:modified>
</cp:coreProperties>
</file>