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92" w:rsidRDefault="00895692" w:rsidP="00895692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92" w:rsidRDefault="00895692" w:rsidP="00895692">
      <w:pPr>
        <w:jc w:val="center"/>
        <w:rPr>
          <w:b/>
          <w:bCs/>
          <w:sz w:val="28"/>
          <w:lang w:val="en-US"/>
        </w:rPr>
      </w:pPr>
    </w:p>
    <w:p w:rsidR="00895692" w:rsidRDefault="00895692" w:rsidP="0089569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ШАУМЯНОВСКОГО СЕЛЬСКОГО ПОСЕЛЕНИЯ</w:t>
      </w:r>
    </w:p>
    <w:p w:rsidR="00895692" w:rsidRPr="008673EF" w:rsidRDefault="00895692" w:rsidP="00895692">
      <w:pPr>
        <w:jc w:val="center"/>
        <w:rPr>
          <w:b/>
          <w:bCs/>
          <w:sz w:val="28"/>
        </w:rPr>
      </w:pPr>
    </w:p>
    <w:p w:rsidR="00895692" w:rsidRPr="00A3665E" w:rsidRDefault="00895692" w:rsidP="0089569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95692" w:rsidRDefault="00895692" w:rsidP="00895692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895692" w:rsidRDefault="00895692" w:rsidP="00895692">
      <w:pPr>
        <w:shd w:val="clear" w:color="auto" w:fill="FFFFFF"/>
        <w:spacing w:before="72" w:line="302" w:lineRule="exact"/>
        <w:ind w:left="14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22 декабря  </w:t>
      </w:r>
      <w:r w:rsidRPr="00E8436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15</w:t>
      </w:r>
      <w:r w:rsidRPr="00E84369">
        <w:rPr>
          <w:b/>
          <w:sz w:val="28"/>
          <w:szCs w:val="28"/>
        </w:rPr>
        <w:t xml:space="preserve"> года                         № </w:t>
      </w:r>
      <w:r>
        <w:rPr>
          <w:b/>
          <w:sz w:val="28"/>
          <w:szCs w:val="28"/>
        </w:rPr>
        <w:t>137</w:t>
      </w:r>
      <w:r w:rsidRPr="00E84369">
        <w:rPr>
          <w:b/>
          <w:sz w:val="28"/>
          <w:szCs w:val="28"/>
        </w:rPr>
        <w:t xml:space="preserve">                         х. </w:t>
      </w:r>
      <w:proofErr w:type="spellStart"/>
      <w:r w:rsidRPr="00E84369">
        <w:rPr>
          <w:b/>
          <w:sz w:val="28"/>
          <w:szCs w:val="28"/>
        </w:rPr>
        <w:t>Шаумяновский</w:t>
      </w:r>
      <w:proofErr w:type="spellEnd"/>
      <w:r>
        <w:rPr>
          <w:spacing w:val="-4"/>
          <w:sz w:val="28"/>
          <w:szCs w:val="28"/>
        </w:rPr>
        <w:t xml:space="preserve"> </w:t>
      </w:r>
    </w:p>
    <w:p w:rsidR="00895692" w:rsidRDefault="00895692" w:rsidP="00895692">
      <w:pPr>
        <w:shd w:val="clear" w:color="auto" w:fill="FFFFFF"/>
        <w:spacing w:before="72" w:line="302" w:lineRule="exact"/>
        <w:ind w:left="14"/>
        <w:rPr>
          <w:spacing w:val="-4"/>
          <w:sz w:val="28"/>
          <w:szCs w:val="28"/>
        </w:rPr>
      </w:pPr>
    </w:p>
    <w:p w:rsidR="00895692" w:rsidRPr="004A126F" w:rsidRDefault="00895692" w:rsidP="00895692">
      <w:pPr>
        <w:shd w:val="clear" w:color="auto" w:fill="FFFFFF"/>
        <w:spacing w:before="72" w:line="302" w:lineRule="exact"/>
        <w:ind w:left="14"/>
        <w:rPr>
          <w:b/>
          <w:sz w:val="28"/>
          <w:szCs w:val="28"/>
        </w:rPr>
      </w:pPr>
      <w:r w:rsidRPr="004A126F">
        <w:rPr>
          <w:b/>
          <w:spacing w:val="-4"/>
          <w:sz w:val="28"/>
          <w:szCs w:val="28"/>
        </w:rPr>
        <w:t>Об утверждении</w:t>
      </w:r>
    </w:p>
    <w:p w:rsidR="00895692" w:rsidRPr="004A126F" w:rsidRDefault="00895692" w:rsidP="00895692">
      <w:pPr>
        <w:shd w:val="clear" w:color="auto" w:fill="FFFFFF"/>
        <w:spacing w:line="302" w:lineRule="exact"/>
        <w:ind w:left="7"/>
        <w:rPr>
          <w:b/>
          <w:sz w:val="28"/>
          <w:szCs w:val="28"/>
        </w:rPr>
      </w:pPr>
      <w:r w:rsidRPr="004A126F">
        <w:rPr>
          <w:b/>
          <w:spacing w:val="-2"/>
          <w:sz w:val="28"/>
          <w:szCs w:val="28"/>
        </w:rPr>
        <w:t>Порядка завершения операций</w:t>
      </w:r>
    </w:p>
    <w:p w:rsidR="00895692" w:rsidRPr="004A126F" w:rsidRDefault="00895692" w:rsidP="00895692">
      <w:pPr>
        <w:shd w:val="clear" w:color="auto" w:fill="FFFFFF"/>
        <w:spacing w:line="302" w:lineRule="exact"/>
        <w:ind w:left="7"/>
        <w:rPr>
          <w:b/>
          <w:spacing w:val="-1"/>
          <w:sz w:val="28"/>
          <w:szCs w:val="28"/>
        </w:rPr>
      </w:pPr>
      <w:r w:rsidRPr="004A126F">
        <w:rPr>
          <w:b/>
          <w:spacing w:val="-1"/>
          <w:sz w:val="28"/>
          <w:szCs w:val="28"/>
        </w:rPr>
        <w:t xml:space="preserve">по исполнению бюджета </w:t>
      </w:r>
    </w:p>
    <w:p w:rsidR="00895692" w:rsidRPr="004A126F" w:rsidRDefault="00895692" w:rsidP="00895692">
      <w:pPr>
        <w:shd w:val="clear" w:color="auto" w:fill="FFFFFF"/>
        <w:spacing w:line="302" w:lineRule="exact"/>
        <w:ind w:left="7"/>
        <w:rPr>
          <w:b/>
          <w:spacing w:val="-1"/>
          <w:sz w:val="28"/>
          <w:szCs w:val="28"/>
        </w:rPr>
      </w:pPr>
      <w:r w:rsidRPr="004A126F">
        <w:rPr>
          <w:b/>
          <w:spacing w:val="-1"/>
          <w:sz w:val="28"/>
          <w:szCs w:val="28"/>
        </w:rPr>
        <w:t xml:space="preserve">Шаумяновского сельского поселения </w:t>
      </w:r>
    </w:p>
    <w:p w:rsidR="00895692" w:rsidRPr="004A126F" w:rsidRDefault="00895692" w:rsidP="00895692">
      <w:pPr>
        <w:shd w:val="clear" w:color="auto" w:fill="FFFFFF"/>
        <w:spacing w:line="302" w:lineRule="exact"/>
        <w:ind w:left="7"/>
        <w:rPr>
          <w:b/>
          <w:sz w:val="28"/>
          <w:szCs w:val="28"/>
        </w:rPr>
      </w:pPr>
      <w:proofErr w:type="spellStart"/>
      <w:r>
        <w:rPr>
          <w:b/>
          <w:spacing w:val="-1"/>
          <w:sz w:val="28"/>
          <w:szCs w:val="28"/>
        </w:rPr>
        <w:t>Егорлыкского</w:t>
      </w:r>
      <w:proofErr w:type="spellEnd"/>
      <w:r>
        <w:rPr>
          <w:b/>
          <w:spacing w:val="-1"/>
          <w:sz w:val="28"/>
          <w:szCs w:val="28"/>
        </w:rPr>
        <w:t xml:space="preserve"> района</w:t>
      </w:r>
    </w:p>
    <w:p w:rsidR="00895692" w:rsidRPr="004A126F" w:rsidRDefault="00895692" w:rsidP="00895692">
      <w:pPr>
        <w:shd w:val="clear" w:color="auto" w:fill="FFFFFF"/>
        <w:spacing w:line="302" w:lineRule="exact"/>
        <w:ind w:left="7"/>
        <w:rPr>
          <w:b/>
          <w:sz w:val="28"/>
          <w:szCs w:val="28"/>
        </w:rPr>
      </w:pPr>
      <w:r w:rsidRPr="004A126F">
        <w:rPr>
          <w:b/>
          <w:spacing w:val="-2"/>
          <w:sz w:val="28"/>
          <w:szCs w:val="28"/>
        </w:rPr>
        <w:t>в текущем финансовом году</w:t>
      </w:r>
    </w:p>
    <w:p w:rsidR="00895692" w:rsidRDefault="00895692" w:rsidP="00895692">
      <w:pPr>
        <w:pStyle w:val="Style8"/>
        <w:widowControl/>
        <w:spacing w:before="77" w:line="324" w:lineRule="exact"/>
        <w:ind w:right="22"/>
        <w:rPr>
          <w:sz w:val="28"/>
          <w:szCs w:val="28"/>
        </w:rPr>
      </w:pPr>
      <w:r>
        <w:rPr>
          <w:sz w:val="28"/>
          <w:szCs w:val="28"/>
        </w:rPr>
        <w:t xml:space="preserve">В целях завершения операций по исполнению бюджета Шаумяновского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</w:t>
      </w:r>
      <w:r w:rsidRPr="007536C7">
        <w:rPr>
          <w:sz w:val="28"/>
          <w:szCs w:val="28"/>
        </w:rPr>
        <w:t xml:space="preserve"> </w:t>
      </w:r>
      <w:r w:rsidRPr="007379BF">
        <w:rPr>
          <w:sz w:val="28"/>
          <w:szCs w:val="28"/>
        </w:rPr>
        <w:t>руководствуясь   п</w:t>
      </w:r>
      <w:r>
        <w:rPr>
          <w:sz w:val="28"/>
          <w:szCs w:val="28"/>
        </w:rPr>
        <w:t xml:space="preserve">унктом </w:t>
      </w:r>
      <w:r w:rsidRPr="007379BF">
        <w:rPr>
          <w:sz w:val="28"/>
          <w:szCs w:val="28"/>
        </w:rPr>
        <w:t>3 ч</w:t>
      </w:r>
      <w:r>
        <w:rPr>
          <w:sz w:val="28"/>
          <w:szCs w:val="28"/>
        </w:rPr>
        <w:t xml:space="preserve">асти </w:t>
      </w:r>
      <w:r w:rsidRPr="007379BF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7379BF">
        <w:rPr>
          <w:sz w:val="28"/>
          <w:szCs w:val="28"/>
        </w:rPr>
        <w:t xml:space="preserve"> 24 Устава муниципального образования «</w:t>
      </w:r>
      <w:proofErr w:type="spellStart"/>
      <w:r w:rsidRPr="007379BF">
        <w:rPr>
          <w:sz w:val="28"/>
          <w:szCs w:val="28"/>
        </w:rPr>
        <w:t>Шаумяновское</w:t>
      </w:r>
      <w:proofErr w:type="spellEnd"/>
      <w:r w:rsidRPr="007379BF">
        <w:rPr>
          <w:sz w:val="28"/>
          <w:szCs w:val="28"/>
        </w:rPr>
        <w:t xml:space="preserve"> сельское поселение»</w:t>
      </w:r>
    </w:p>
    <w:p w:rsidR="00895692" w:rsidRPr="007379BF" w:rsidRDefault="00895692" w:rsidP="00895692">
      <w:pPr>
        <w:pStyle w:val="Style8"/>
        <w:widowControl/>
        <w:spacing w:before="77" w:line="324" w:lineRule="exact"/>
        <w:ind w:right="22"/>
        <w:rPr>
          <w:rStyle w:val="FontStyle15"/>
          <w:sz w:val="28"/>
          <w:szCs w:val="28"/>
        </w:rPr>
      </w:pPr>
    </w:p>
    <w:p w:rsidR="00895692" w:rsidRDefault="00895692" w:rsidP="00895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895692" w:rsidRDefault="00895692" w:rsidP="00895692">
      <w:pPr>
        <w:shd w:val="clear" w:color="auto" w:fill="FFFFFF"/>
        <w:tabs>
          <w:tab w:val="left" w:pos="850"/>
        </w:tabs>
        <w:spacing w:before="302" w:line="295" w:lineRule="exact"/>
        <w:ind w:left="22" w:right="22" w:firstLine="554"/>
        <w:jc w:val="both"/>
        <w:rPr>
          <w:sz w:val="28"/>
          <w:szCs w:val="28"/>
        </w:rPr>
      </w:pPr>
      <w:r w:rsidRPr="00727383">
        <w:rPr>
          <w:bCs/>
          <w:spacing w:val="-26"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Утвердить Порядок завершения операций по исполнению бюджета Шаумяновского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в текущем финансовом году согласно приложению.</w:t>
      </w:r>
    </w:p>
    <w:p w:rsidR="00895692" w:rsidRDefault="00895692" w:rsidP="00895692">
      <w:pPr>
        <w:shd w:val="clear" w:color="auto" w:fill="FFFFFF"/>
        <w:tabs>
          <w:tab w:val="left" w:pos="943"/>
        </w:tabs>
        <w:spacing w:line="295" w:lineRule="exact"/>
        <w:ind w:left="22" w:right="22" w:firstLine="52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 xml:space="preserve">Главным распорядителям, распорядителям, получателям средств 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бюджета Шаумяновского сельского поселения и главным администраторам источников финансирования дефицита </w:t>
      </w:r>
      <w:r>
        <w:rPr>
          <w:sz w:val="28"/>
          <w:szCs w:val="28"/>
        </w:rPr>
        <w:t>бюджета Шаумяновского сельского поселения обеспечить исполнение настоящего постановления.</w:t>
      </w:r>
    </w:p>
    <w:p w:rsidR="00895692" w:rsidRDefault="00895692" w:rsidP="00895692">
      <w:pPr>
        <w:shd w:val="clear" w:color="auto" w:fill="FFFFFF"/>
        <w:tabs>
          <w:tab w:val="left" w:pos="814"/>
        </w:tabs>
        <w:spacing w:before="14" w:line="295" w:lineRule="exact"/>
        <w:ind w:left="36" w:right="14" w:firstLine="526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 xml:space="preserve">Главному бухгалтеру Администрации Шаумяновского сельского поселения </w:t>
      </w:r>
      <w:r>
        <w:rPr>
          <w:spacing w:val="-2"/>
          <w:sz w:val="28"/>
          <w:szCs w:val="28"/>
        </w:rPr>
        <w:t xml:space="preserve">обеспечить доведение настоящего приказа до главных распорядителей средств </w:t>
      </w:r>
      <w:r>
        <w:rPr>
          <w:sz w:val="28"/>
          <w:szCs w:val="28"/>
        </w:rPr>
        <w:t xml:space="preserve">бюджета Шаумяновского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района.</w:t>
      </w:r>
    </w:p>
    <w:p w:rsidR="00895692" w:rsidRDefault="00895692" w:rsidP="00895692">
      <w:pPr>
        <w:shd w:val="clear" w:color="auto" w:fill="FFFFFF"/>
        <w:tabs>
          <w:tab w:val="left" w:pos="814"/>
        </w:tabs>
        <w:spacing w:line="295" w:lineRule="exact"/>
        <w:ind w:left="180" w:firstLine="36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от 22.12.2014 №104  «Об утверждении Порядка завершения операций по исполнению бюджета Шаумяновского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pacing w:val="-2"/>
          <w:sz w:val="28"/>
          <w:szCs w:val="28"/>
        </w:rPr>
        <w:t>в текущем финансовом году».</w:t>
      </w:r>
    </w:p>
    <w:p w:rsidR="00895692" w:rsidRDefault="00895692" w:rsidP="00895692">
      <w:pPr>
        <w:shd w:val="clear" w:color="auto" w:fill="FFFFFF"/>
        <w:tabs>
          <w:tab w:val="left" w:pos="814"/>
        </w:tabs>
        <w:spacing w:line="295" w:lineRule="exact"/>
        <w:ind w:left="180" w:firstLine="36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возложить на заведующего сектором экономики и финансов.</w:t>
      </w:r>
    </w:p>
    <w:p w:rsidR="00895692" w:rsidRDefault="00895692" w:rsidP="00895692">
      <w:pPr>
        <w:shd w:val="clear" w:color="auto" w:fill="FFFFFF"/>
        <w:spacing w:before="518"/>
        <w:ind w:right="266"/>
        <w:jc w:val="both"/>
        <w:rPr>
          <w:sz w:val="28"/>
          <w:szCs w:val="28"/>
        </w:rPr>
      </w:pPr>
    </w:p>
    <w:p w:rsidR="00895692" w:rsidRDefault="00895692" w:rsidP="00895692">
      <w:pPr>
        <w:framePr w:h="691" w:hSpace="36" w:wrap="notBeside" w:vAnchor="text" w:hAnchor="margin" w:x="-2872" w:y="246"/>
        <w:rPr>
          <w:sz w:val="28"/>
          <w:szCs w:val="28"/>
        </w:rPr>
      </w:pPr>
    </w:p>
    <w:p w:rsidR="00895692" w:rsidRDefault="00895692" w:rsidP="00895692">
      <w:pPr>
        <w:framePr w:h="512" w:hSpace="36" w:wrap="notBeside" w:vAnchor="text" w:hAnchor="margin" w:x="-7134" w:y="339"/>
        <w:rPr>
          <w:sz w:val="28"/>
          <w:szCs w:val="28"/>
        </w:rPr>
      </w:pPr>
    </w:p>
    <w:p w:rsidR="00895692" w:rsidRPr="00373222" w:rsidRDefault="00895692" w:rsidP="00895692">
      <w:pPr>
        <w:ind w:right="-5"/>
        <w:rPr>
          <w:b/>
          <w:sz w:val="28"/>
          <w:szCs w:val="28"/>
        </w:rPr>
      </w:pPr>
      <w:r w:rsidRPr="00373222">
        <w:rPr>
          <w:b/>
          <w:sz w:val="28"/>
          <w:szCs w:val="28"/>
        </w:rPr>
        <w:t xml:space="preserve">Глава </w:t>
      </w:r>
    </w:p>
    <w:p w:rsidR="00895692" w:rsidRDefault="00895692" w:rsidP="00895692">
      <w:pPr>
        <w:jc w:val="both"/>
        <w:rPr>
          <w:b/>
          <w:sz w:val="28"/>
          <w:szCs w:val="28"/>
        </w:rPr>
      </w:pPr>
      <w:r w:rsidRPr="00373222">
        <w:rPr>
          <w:b/>
          <w:sz w:val="28"/>
          <w:szCs w:val="28"/>
        </w:rPr>
        <w:t xml:space="preserve">Шаумяновского сельского поселения                                     </w:t>
      </w:r>
      <w:proofErr w:type="spellStart"/>
      <w:r w:rsidRPr="00373222">
        <w:rPr>
          <w:b/>
          <w:sz w:val="28"/>
          <w:szCs w:val="28"/>
        </w:rPr>
        <w:t>Аванесян</w:t>
      </w:r>
      <w:proofErr w:type="spellEnd"/>
      <w:r w:rsidRPr="00373222">
        <w:rPr>
          <w:b/>
          <w:sz w:val="28"/>
          <w:szCs w:val="28"/>
        </w:rPr>
        <w:t xml:space="preserve"> С.Л</w:t>
      </w:r>
      <w:r>
        <w:rPr>
          <w:b/>
          <w:sz w:val="28"/>
          <w:szCs w:val="28"/>
        </w:rPr>
        <w:t>.</w:t>
      </w:r>
    </w:p>
    <w:p w:rsidR="00895692" w:rsidRDefault="00895692" w:rsidP="00895692">
      <w:pPr>
        <w:jc w:val="both"/>
        <w:rPr>
          <w:b/>
          <w:sz w:val="28"/>
          <w:szCs w:val="28"/>
        </w:rPr>
      </w:pPr>
    </w:p>
    <w:p w:rsidR="00895692" w:rsidRDefault="00895692" w:rsidP="00895692">
      <w:pPr>
        <w:jc w:val="both"/>
        <w:rPr>
          <w:sz w:val="28"/>
          <w:szCs w:val="28"/>
        </w:rPr>
      </w:pPr>
    </w:p>
    <w:p w:rsidR="00895692" w:rsidRDefault="00895692" w:rsidP="00895692">
      <w:pPr>
        <w:jc w:val="right"/>
      </w:pPr>
    </w:p>
    <w:p w:rsidR="00895692" w:rsidRPr="001E11E2" w:rsidRDefault="00895692" w:rsidP="00895692">
      <w:pPr>
        <w:jc w:val="right"/>
      </w:pPr>
      <w:r w:rsidRPr="001E11E2">
        <w:lastRenderedPageBreak/>
        <w:t>Приложение</w:t>
      </w:r>
    </w:p>
    <w:p w:rsidR="00895692" w:rsidRPr="001E11E2" w:rsidRDefault="00895692" w:rsidP="00895692">
      <w:pPr>
        <w:jc w:val="right"/>
      </w:pPr>
      <w:r w:rsidRPr="001E11E2">
        <w:t xml:space="preserve">к постановлению </w:t>
      </w:r>
    </w:p>
    <w:p w:rsidR="00895692" w:rsidRPr="001E11E2" w:rsidRDefault="00AA1DF9" w:rsidP="00895692">
      <w:pPr>
        <w:jc w:val="right"/>
      </w:pPr>
      <w:r>
        <w:t>от 22.12.2015</w:t>
      </w:r>
      <w:r w:rsidR="00895692" w:rsidRPr="001E11E2">
        <w:t>г. №1</w:t>
      </w:r>
      <w:r>
        <w:t>37</w:t>
      </w:r>
    </w:p>
    <w:p w:rsidR="00895692" w:rsidRDefault="00895692" w:rsidP="00895692">
      <w:pPr>
        <w:shd w:val="clear" w:color="auto" w:fill="FFFFFF"/>
        <w:jc w:val="center"/>
      </w:pPr>
      <w:r>
        <w:rPr>
          <w:b/>
          <w:bCs/>
          <w:spacing w:val="-4"/>
          <w:sz w:val="28"/>
          <w:szCs w:val="28"/>
        </w:rPr>
        <w:t>ПОРЯДОК</w:t>
      </w:r>
    </w:p>
    <w:p w:rsidR="00895692" w:rsidRDefault="00895692" w:rsidP="00895692">
      <w:pPr>
        <w:shd w:val="clear" w:color="auto" w:fill="FFFFFF"/>
        <w:spacing w:line="324" w:lineRule="exact"/>
        <w:ind w:right="65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завершения операций по исполнению </w:t>
      </w:r>
      <w:r w:rsidRPr="001D6045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</w:p>
    <w:p w:rsidR="00895692" w:rsidRDefault="00895692" w:rsidP="00895692">
      <w:pPr>
        <w:shd w:val="clear" w:color="auto" w:fill="FFFFFF"/>
        <w:spacing w:line="324" w:lineRule="exact"/>
        <w:ind w:right="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Шаумяновского сельского поселения </w:t>
      </w:r>
    </w:p>
    <w:p w:rsidR="00895692" w:rsidRDefault="00895692" w:rsidP="00895692">
      <w:pPr>
        <w:shd w:val="clear" w:color="auto" w:fill="FFFFFF"/>
        <w:spacing w:line="324" w:lineRule="exact"/>
        <w:ind w:right="65"/>
        <w:jc w:val="center"/>
      </w:pPr>
      <w:proofErr w:type="spellStart"/>
      <w:r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95692" w:rsidRDefault="00895692" w:rsidP="00895692">
      <w:pPr>
        <w:shd w:val="clear" w:color="auto" w:fill="FFFFFF"/>
        <w:spacing w:line="324" w:lineRule="exact"/>
        <w:ind w:lef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 текущем финансовом году</w:t>
      </w:r>
    </w:p>
    <w:p w:rsidR="00895692" w:rsidRDefault="00895692" w:rsidP="00895692">
      <w:pPr>
        <w:shd w:val="clear" w:color="auto" w:fill="FFFFFF"/>
        <w:spacing w:line="324" w:lineRule="exact"/>
        <w:ind w:left="14"/>
        <w:jc w:val="center"/>
      </w:pPr>
    </w:p>
    <w:p w:rsidR="00895692" w:rsidRPr="004B7875" w:rsidRDefault="00895692" w:rsidP="00895692">
      <w:pPr>
        <w:pStyle w:val="Style10"/>
        <w:widowControl/>
        <w:tabs>
          <w:tab w:val="left" w:pos="986"/>
        </w:tabs>
        <w:ind w:right="43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>1.</w:t>
      </w:r>
      <w:r w:rsidRPr="004B7875">
        <w:rPr>
          <w:rStyle w:val="FontStyle15"/>
          <w:sz w:val="28"/>
          <w:szCs w:val="28"/>
        </w:rPr>
        <w:tab/>
        <w:t>В соответствии со статьей 242 Бюджетного кодекса Российской Федерации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финансовый год завершается в части:</w:t>
      </w:r>
    </w:p>
    <w:p w:rsidR="00895692" w:rsidRPr="004B7875" w:rsidRDefault="00895692" w:rsidP="00895692">
      <w:pPr>
        <w:pStyle w:val="Style8"/>
        <w:widowControl/>
        <w:spacing w:line="317" w:lineRule="exact"/>
        <w:ind w:left="7" w:right="43" w:firstLine="684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кассовых операций по расходам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и источникам финансирования дефицита  бюджета - 31 декабря текущего финансового года;</w:t>
      </w:r>
    </w:p>
    <w:p w:rsidR="00895692" w:rsidRPr="004B7875" w:rsidRDefault="00895692" w:rsidP="00895692">
      <w:pPr>
        <w:pStyle w:val="Style8"/>
        <w:widowControl/>
        <w:spacing w:line="317" w:lineRule="exact"/>
        <w:ind w:right="29"/>
        <w:rPr>
          <w:rStyle w:val="FontStyle15"/>
          <w:sz w:val="28"/>
          <w:szCs w:val="28"/>
        </w:rPr>
      </w:pPr>
      <w:proofErr w:type="gramStart"/>
      <w:r w:rsidRPr="004B7875">
        <w:rPr>
          <w:rStyle w:val="FontStyle15"/>
          <w:sz w:val="28"/>
          <w:szCs w:val="28"/>
        </w:rPr>
        <w:t xml:space="preserve">зачисления в бюджет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Ростовской области между бюджетами бюджетной системы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Российской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Федерации, и их отражения в отчетности об исполнении бюджета</w:t>
      </w:r>
      <w:r>
        <w:rPr>
          <w:rStyle w:val="FontStyle15"/>
          <w:sz w:val="28"/>
          <w:szCs w:val="28"/>
        </w:rPr>
        <w:t xml:space="preserve"> 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 </w:t>
      </w:r>
      <w:r w:rsidRPr="004B7875">
        <w:rPr>
          <w:rStyle w:val="FontStyle15"/>
          <w:sz w:val="28"/>
          <w:szCs w:val="28"/>
        </w:rPr>
        <w:t>завершенного финансового года - в первые пять рабочих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дней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очередного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финансового года.</w:t>
      </w:r>
      <w:proofErr w:type="gramEnd"/>
    </w:p>
    <w:p w:rsidR="00895692" w:rsidRPr="004B7875" w:rsidRDefault="00895692" w:rsidP="00895692">
      <w:pPr>
        <w:pStyle w:val="Style8"/>
        <w:widowControl/>
        <w:spacing w:line="317" w:lineRule="exact"/>
        <w:ind w:left="7" w:right="36" w:firstLine="684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>Бюджетные ассигнования, лимиты бюджетных обязательств, предельные</w:t>
      </w:r>
      <w:r w:rsidRPr="004B7875">
        <w:rPr>
          <w:rStyle w:val="FontStyle15"/>
          <w:sz w:val="28"/>
          <w:szCs w:val="28"/>
        </w:rPr>
        <w:br/>
        <w:t>объемы финансирования по расходам и бюджетные ассигнования по источникам</w:t>
      </w:r>
      <w:r w:rsidRPr="004B7875">
        <w:rPr>
          <w:rStyle w:val="FontStyle15"/>
          <w:sz w:val="28"/>
          <w:szCs w:val="28"/>
        </w:rPr>
        <w:br/>
        <w:t xml:space="preserve">финансирования дефицита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прекращают свое действие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31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декабря текущего финансового года.</w:t>
      </w:r>
    </w:p>
    <w:p w:rsidR="00895692" w:rsidRPr="004B7875" w:rsidRDefault="00895692" w:rsidP="00895692">
      <w:pPr>
        <w:pStyle w:val="Style10"/>
        <w:widowControl/>
        <w:tabs>
          <w:tab w:val="left" w:pos="1087"/>
        </w:tabs>
        <w:ind w:left="14" w:right="14" w:firstLine="698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>2.</w:t>
      </w:r>
      <w:r w:rsidRPr="004B7875">
        <w:rPr>
          <w:rStyle w:val="FontStyle15"/>
          <w:sz w:val="28"/>
          <w:szCs w:val="28"/>
        </w:rPr>
        <w:tab/>
      </w:r>
      <w:r>
        <w:rPr>
          <w:rStyle w:val="FontStyle15"/>
          <w:sz w:val="28"/>
          <w:szCs w:val="28"/>
        </w:rPr>
        <w:t>Администрация</w:t>
      </w:r>
      <w:r w:rsidRPr="004B787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как орган, организующий исполнение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, направляет 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 xml:space="preserve"> предельные объемы оплаты денежных обязательств по расходам и бюджетные ассигнования по источникам финансирования дефицита бюджета в следующие сроки:</w:t>
      </w:r>
    </w:p>
    <w:p w:rsidR="00895692" w:rsidRPr="004B7875" w:rsidRDefault="00895692" w:rsidP="00895692">
      <w:pPr>
        <w:pStyle w:val="Style10"/>
        <w:widowControl/>
        <w:numPr>
          <w:ilvl w:val="0"/>
          <w:numId w:val="1"/>
        </w:numPr>
        <w:tabs>
          <w:tab w:val="left" w:pos="1210"/>
        </w:tabs>
        <w:ind w:left="22" w:firstLine="698"/>
        <w:rPr>
          <w:rStyle w:val="FontStyle15"/>
          <w:sz w:val="28"/>
          <w:szCs w:val="28"/>
        </w:rPr>
      </w:pPr>
      <w:proofErr w:type="gramStart"/>
      <w:r w:rsidRPr="004B7875">
        <w:rPr>
          <w:rStyle w:val="FontStyle15"/>
          <w:sz w:val="28"/>
          <w:szCs w:val="28"/>
        </w:rPr>
        <w:t>За два рабочих дня до завершения текущего финансового года -</w:t>
      </w:r>
      <w:r w:rsidRPr="004B7875">
        <w:rPr>
          <w:rStyle w:val="FontStyle15"/>
          <w:sz w:val="28"/>
          <w:szCs w:val="28"/>
        </w:rPr>
        <w:br/>
        <w:t xml:space="preserve">главным распорядителям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по коду классификации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операций сектора государственного управления (далее - КОСГУ) 241 «Безвозмездные перечисления государственным и муниципальным организациям» для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финансового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обеспечения расходов местных бюджетов по предоставлению субсидий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муниципальным бюджетным учреждениям в соответствии с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абзацем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вторым пункта 1 статьи 78</w:t>
      </w:r>
      <w:r w:rsidRPr="004B7875">
        <w:rPr>
          <w:rStyle w:val="FontStyle15"/>
          <w:sz w:val="28"/>
          <w:szCs w:val="28"/>
          <w:vertAlign w:val="superscript"/>
        </w:rPr>
        <w:t>1</w:t>
      </w:r>
      <w:r w:rsidRPr="004B7875">
        <w:rPr>
          <w:rStyle w:val="FontStyle15"/>
          <w:sz w:val="28"/>
          <w:szCs w:val="28"/>
        </w:rPr>
        <w:t xml:space="preserve"> Бюджетного кодекса Российской Федерации (далее</w:t>
      </w:r>
      <w:proofErr w:type="gramEnd"/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-целевые субсидии).</w:t>
      </w:r>
    </w:p>
    <w:p w:rsidR="00895692" w:rsidRPr="004B7875" w:rsidRDefault="00895692" w:rsidP="00895692">
      <w:pPr>
        <w:shd w:val="clear" w:color="auto" w:fill="FFFFFF"/>
        <w:tabs>
          <w:tab w:val="left" w:pos="1202"/>
        </w:tabs>
        <w:spacing w:before="7" w:line="317" w:lineRule="exact"/>
        <w:ind w:right="14"/>
        <w:jc w:val="both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          2.2. За два рабочих дня до завершения текущего финансового года - главным</w:t>
      </w:r>
      <w:r w:rsidRPr="004B7875">
        <w:rPr>
          <w:rStyle w:val="FontStyle15"/>
          <w:sz w:val="28"/>
          <w:szCs w:val="28"/>
        </w:rPr>
        <w:br/>
        <w:t xml:space="preserve">распорядителям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по коду КОСГУ 251 «Перечисления другим бюджетам бюджетной системы Российской Федерации»</w:t>
      </w:r>
    </w:p>
    <w:p w:rsidR="00895692" w:rsidRPr="004B7875" w:rsidRDefault="00895692" w:rsidP="00895692">
      <w:pPr>
        <w:pStyle w:val="Style10"/>
        <w:widowControl/>
        <w:tabs>
          <w:tab w:val="left" w:pos="1195"/>
        </w:tabs>
        <w:ind w:right="22" w:firstLine="0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          2.</w:t>
      </w:r>
      <w:r>
        <w:rPr>
          <w:rStyle w:val="FontStyle15"/>
          <w:sz w:val="28"/>
          <w:szCs w:val="28"/>
        </w:rPr>
        <w:t>3</w:t>
      </w:r>
      <w:r w:rsidRPr="004B7875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 xml:space="preserve">Без ограничения срока – главным распорядителям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, не имеющим подведомственных учреждений, главным администраторам источников финансирования дефицита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>.</w:t>
      </w:r>
    </w:p>
    <w:p w:rsidR="00895692" w:rsidRPr="004B7875" w:rsidRDefault="00895692" w:rsidP="00895692">
      <w:pPr>
        <w:pStyle w:val="Style10"/>
        <w:widowControl/>
        <w:tabs>
          <w:tab w:val="left" w:pos="1440"/>
        </w:tabs>
        <w:spacing w:before="7"/>
        <w:ind w:left="14" w:right="14" w:firstLine="691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2.4</w:t>
      </w:r>
      <w:r w:rsidRPr="004B7875">
        <w:rPr>
          <w:rStyle w:val="FontStyle15"/>
          <w:sz w:val="28"/>
          <w:szCs w:val="28"/>
        </w:rPr>
        <w:t>.</w:t>
      </w:r>
      <w:r w:rsidRPr="004B7875">
        <w:rPr>
          <w:rStyle w:val="FontStyle15"/>
          <w:sz w:val="28"/>
          <w:szCs w:val="28"/>
        </w:rPr>
        <w:tab/>
        <w:t xml:space="preserve">Без ограничения срока - по расходам за счет федеральных, областных средств и за счет средств резервного фонда Администрации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>.</w:t>
      </w:r>
    </w:p>
    <w:p w:rsidR="00895692" w:rsidRPr="004B7875" w:rsidRDefault="00895692" w:rsidP="00895692">
      <w:pPr>
        <w:pStyle w:val="Style10"/>
        <w:widowControl/>
        <w:tabs>
          <w:tab w:val="left" w:pos="1080"/>
        </w:tabs>
        <w:ind w:left="14" w:right="7" w:firstLine="698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>3.</w:t>
      </w:r>
      <w:r w:rsidRPr="004B7875">
        <w:rPr>
          <w:rStyle w:val="FontStyle15"/>
          <w:sz w:val="28"/>
          <w:szCs w:val="28"/>
        </w:rPr>
        <w:tab/>
      </w:r>
      <w:proofErr w:type="gramStart"/>
      <w:r w:rsidRPr="004B7875">
        <w:rPr>
          <w:rStyle w:val="FontStyle15"/>
          <w:sz w:val="28"/>
          <w:szCs w:val="28"/>
        </w:rPr>
        <w:t xml:space="preserve">Главные распорядители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с учетом сроков, установленных в пункте 2 настоящего Порядка, представляют в </w:t>
      </w:r>
      <w:r>
        <w:rPr>
          <w:rStyle w:val="FontStyle15"/>
          <w:sz w:val="28"/>
          <w:szCs w:val="28"/>
        </w:rPr>
        <w:t>Администрацию</w:t>
      </w:r>
      <w:r w:rsidRPr="004B787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заявки</w:t>
      </w:r>
      <w:r>
        <w:rPr>
          <w:rStyle w:val="FontStyle15"/>
          <w:sz w:val="28"/>
          <w:szCs w:val="28"/>
        </w:rPr>
        <w:t xml:space="preserve"> на оплату расходов</w:t>
      </w:r>
      <w:r w:rsidRPr="004B7875">
        <w:rPr>
          <w:rStyle w:val="FontStyle15"/>
          <w:sz w:val="28"/>
          <w:szCs w:val="28"/>
        </w:rPr>
        <w:t xml:space="preserve"> в порядке и с соблюдением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сроков,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позволяющих осуществить процедуру санкционирования оплаты денежных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 xml:space="preserve">обязательств получателей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района.</w:t>
      </w:r>
      <w:proofErr w:type="gramEnd"/>
    </w:p>
    <w:p w:rsidR="00895692" w:rsidRPr="004B7875" w:rsidRDefault="00895692" w:rsidP="00895692">
      <w:pPr>
        <w:pStyle w:val="Style10"/>
        <w:widowControl/>
        <w:numPr>
          <w:ilvl w:val="0"/>
          <w:numId w:val="2"/>
        </w:numPr>
        <w:tabs>
          <w:tab w:val="left" w:pos="1224"/>
        </w:tabs>
        <w:spacing w:before="7"/>
        <w:ind w:left="14" w:firstLine="698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Главные распорядители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оперативно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 xml:space="preserve">уведомляют подведомственные учреждения, а также бюджетные учреждения о выделенных им 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предельных объемах оплаты денежных обязательств и обеспечивают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их доведение до учреждений не позднее следующего рабочего дня после зачисления на лицевой счет.</w:t>
      </w:r>
    </w:p>
    <w:p w:rsidR="00895692" w:rsidRPr="004B7875" w:rsidRDefault="00895692" w:rsidP="00895692">
      <w:pPr>
        <w:pStyle w:val="Style10"/>
        <w:widowControl/>
        <w:numPr>
          <w:ilvl w:val="0"/>
          <w:numId w:val="3"/>
        </w:numPr>
        <w:tabs>
          <w:tab w:val="left" w:pos="1116"/>
        </w:tabs>
        <w:ind w:left="22" w:firstLine="706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Получатели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обеспечивают представление документов в Отдел №39 Управления Федерального казначейства по месту обслуживания для осуществления кассовых расходов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до последнего рабочего дня текущего финансового года.  </w:t>
      </w:r>
    </w:p>
    <w:p w:rsidR="00895692" w:rsidRPr="004B7875" w:rsidRDefault="00895692" w:rsidP="00895692">
      <w:pPr>
        <w:pStyle w:val="Style10"/>
        <w:widowControl/>
        <w:numPr>
          <w:ilvl w:val="0"/>
          <w:numId w:val="3"/>
        </w:numPr>
        <w:tabs>
          <w:tab w:val="left" w:pos="1116"/>
        </w:tabs>
        <w:ind w:left="22" w:firstLine="706"/>
        <w:rPr>
          <w:rStyle w:val="FontStyle15"/>
          <w:sz w:val="28"/>
          <w:szCs w:val="28"/>
        </w:rPr>
      </w:pPr>
      <w:proofErr w:type="gramStart"/>
      <w:r w:rsidRPr="004B7875">
        <w:rPr>
          <w:rStyle w:val="FontStyle15"/>
          <w:sz w:val="28"/>
          <w:szCs w:val="28"/>
        </w:rPr>
        <w:t xml:space="preserve">Срок доведения предельных объемов финансирования и  оплаты денежных обязательств по расходам, бюджетных ассигнований по источникам финансирования дефицита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может быть продлен до последнего рабочего дня текущего финансового года по решению Администрации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на основании обращения главных распорядителей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>, главных администраторов  источников финансирования дефицита бюджета в</w:t>
      </w:r>
      <w:proofErr w:type="gramEnd"/>
      <w:r w:rsidRPr="004B7875">
        <w:rPr>
          <w:rStyle w:val="FontStyle15"/>
          <w:sz w:val="28"/>
          <w:szCs w:val="28"/>
        </w:rPr>
        <w:t xml:space="preserve"> </w:t>
      </w:r>
      <w:proofErr w:type="gramStart"/>
      <w:r w:rsidRPr="004B7875">
        <w:rPr>
          <w:rStyle w:val="FontStyle15"/>
          <w:sz w:val="28"/>
          <w:szCs w:val="28"/>
        </w:rPr>
        <w:t>целях</w:t>
      </w:r>
      <w:proofErr w:type="gramEnd"/>
      <w:r w:rsidRPr="004B7875">
        <w:rPr>
          <w:rStyle w:val="FontStyle15"/>
          <w:sz w:val="28"/>
          <w:szCs w:val="28"/>
        </w:rPr>
        <w:t xml:space="preserve"> полного и эффективного исполнения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>.</w:t>
      </w:r>
    </w:p>
    <w:p w:rsidR="00895692" w:rsidRPr="00EA20E4" w:rsidRDefault="00895692" w:rsidP="00895692">
      <w:pPr>
        <w:pStyle w:val="Style8"/>
        <w:widowControl/>
        <w:numPr>
          <w:ilvl w:val="0"/>
          <w:numId w:val="3"/>
        </w:numPr>
        <w:spacing w:line="317" w:lineRule="exact"/>
        <w:ind w:left="14" w:right="22" w:firstLine="684"/>
        <w:rPr>
          <w:rStyle w:val="FontStyle15"/>
          <w:sz w:val="28"/>
          <w:szCs w:val="28"/>
        </w:rPr>
      </w:pPr>
      <w:r w:rsidRPr="00EA20E4">
        <w:rPr>
          <w:rStyle w:val="FontStyle15"/>
          <w:sz w:val="28"/>
          <w:szCs w:val="28"/>
        </w:rPr>
        <w:t xml:space="preserve">Целевые субсидии, потребность в использовании которых в текущем финансовом году отсутствует, за два рабочих дня до завершения текущего финансового года подлежат перечислению бюджетными и автономными учреждениями со счета № 40701 «Счета негосударственных организаций. Финансовые организации» на лицевой счет  соответствующего органа, осуществляющего функции и полномочия учредителя (главного распорядителя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EA20E4">
        <w:rPr>
          <w:rStyle w:val="FontStyle15"/>
          <w:sz w:val="28"/>
          <w:szCs w:val="28"/>
        </w:rPr>
        <w:t>), открытый в Управлении Федерального казначейства по Ростовской области на балансовом счете №40204 «Средства местных бюджетов».</w:t>
      </w:r>
    </w:p>
    <w:p w:rsidR="00895692" w:rsidRPr="004B7875" w:rsidRDefault="00895692" w:rsidP="00895692">
      <w:pPr>
        <w:pStyle w:val="Style10"/>
        <w:widowControl/>
        <w:tabs>
          <w:tab w:val="left" w:pos="1022"/>
        </w:tabs>
        <w:ind w:firstLine="0"/>
        <w:rPr>
          <w:rStyle w:val="FontStyle15"/>
          <w:sz w:val="28"/>
          <w:szCs w:val="28"/>
        </w:rPr>
      </w:pPr>
      <w:r w:rsidRPr="00EA20E4">
        <w:rPr>
          <w:rStyle w:val="FontStyle15"/>
          <w:sz w:val="28"/>
          <w:szCs w:val="28"/>
        </w:rPr>
        <w:t xml:space="preserve">          8. </w:t>
      </w:r>
      <w:proofErr w:type="gramStart"/>
      <w:r w:rsidRPr="00EA20E4">
        <w:rPr>
          <w:rStyle w:val="FontStyle15"/>
          <w:sz w:val="28"/>
          <w:szCs w:val="28"/>
        </w:rPr>
        <w:t xml:space="preserve">Остатки неиспользованных бюджетных ассигнований, лимитов бюджетных обязательств и предельных объемов финансирования для кассовых выплат из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EA20E4">
        <w:rPr>
          <w:rStyle w:val="FontStyle15"/>
          <w:sz w:val="28"/>
          <w:szCs w:val="28"/>
        </w:rPr>
        <w:t xml:space="preserve"> текущего финансового года, отраженные на лицевых счетах, открытых в Управлении Федерального казначейства по Ростовской области главным распорядителям, получателям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EA20E4">
        <w:rPr>
          <w:rStyle w:val="FontStyle15"/>
          <w:sz w:val="28"/>
          <w:szCs w:val="28"/>
        </w:rPr>
        <w:t xml:space="preserve"> и главным администраторам источников финансирования дефицита  бюджета, не подлежат учету на указанных лицевых счетах</w:t>
      </w:r>
      <w:proofErr w:type="gramEnd"/>
      <w:r w:rsidRPr="00EA20E4">
        <w:rPr>
          <w:rStyle w:val="FontStyle15"/>
          <w:sz w:val="28"/>
          <w:szCs w:val="28"/>
        </w:rPr>
        <w:t xml:space="preserve"> в качестве остатков на начало очередного финансового года.</w:t>
      </w:r>
    </w:p>
    <w:p w:rsidR="00895692" w:rsidRPr="004B7875" w:rsidRDefault="00895692" w:rsidP="00895692">
      <w:pPr>
        <w:pStyle w:val="Style10"/>
        <w:widowControl/>
        <w:tabs>
          <w:tab w:val="left" w:pos="1022"/>
        </w:tabs>
        <w:ind w:firstLine="0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lastRenderedPageBreak/>
        <w:tab/>
        <w:t>9. Наличие остатков денежных средств на счете №40116, в кассе, на</w:t>
      </w:r>
      <w:r w:rsidRPr="004B7875">
        <w:rPr>
          <w:rStyle w:val="FontStyle15"/>
          <w:sz w:val="28"/>
          <w:szCs w:val="28"/>
        </w:rPr>
        <w:br/>
        <w:t xml:space="preserve">расчетных (дебетовых) картах получателей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>, а также средств бюджетных и автономных учреждений, денежных сре</w:t>
      </w:r>
      <w:proofErr w:type="gramStart"/>
      <w:r w:rsidRPr="004B7875">
        <w:rPr>
          <w:rStyle w:val="FontStyle15"/>
          <w:sz w:val="28"/>
          <w:szCs w:val="28"/>
        </w:rPr>
        <w:t>дств в п</w:t>
      </w:r>
      <w:proofErr w:type="gramEnd"/>
      <w:r w:rsidRPr="004B7875">
        <w:rPr>
          <w:rStyle w:val="FontStyle15"/>
          <w:sz w:val="28"/>
          <w:szCs w:val="28"/>
        </w:rPr>
        <w:t>ути на начало очередного финансового года не допускается.</w:t>
      </w:r>
    </w:p>
    <w:p w:rsidR="00895692" w:rsidRPr="004B7875" w:rsidRDefault="00895692" w:rsidP="00895692">
      <w:pPr>
        <w:pStyle w:val="Style8"/>
        <w:widowControl/>
        <w:spacing w:line="317" w:lineRule="exact"/>
        <w:ind w:right="14" w:firstLine="698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>Отдел №39 Управления Федерального казначейства по Ростовской области в последний рабочий день текущего финансового года перечисляет платежными поручениями неиспользованные остатки средств на счете №40116:</w:t>
      </w:r>
    </w:p>
    <w:p w:rsidR="00895692" w:rsidRPr="004B7875" w:rsidRDefault="00895692" w:rsidP="00895692">
      <w:pPr>
        <w:pStyle w:val="Style8"/>
        <w:widowControl/>
        <w:spacing w:before="7" w:line="317" w:lineRule="exact"/>
        <w:ind w:left="14" w:right="43" w:firstLine="684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-сложившиеся за счет средств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 - на счет №40204 </w:t>
      </w:r>
      <w:r w:rsidRPr="004B7875">
        <w:rPr>
          <w:rStyle w:val="FontStyle15"/>
          <w:sz w:val="28"/>
          <w:szCs w:val="28"/>
        </w:rPr>
        <w:t>«Средства местных бюджетов»;</w:t>
      </w:r>
    </w:p>
    <w:p w:rsidR="00895692" w:rsidRPr="004B7875" w:rsidRDefault="00895692" w:rsidP="00895692">
      <w:pPr>
        <w:pStyle w:val="Style8"/>
        <w:widowControl/>
        <w:spacing w:line="317" w:lineRule="exact"/>
        <w:ind w:left="7" w:right="7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>-сложившиеся за счет средств, поступающих во временное распоряжение - на</w:t>
      </w:r>
      <w:r w:rsidRPr="004B7875">
        <w:rPr>
          <w:rStyle w:val="FontStyle15"/>
          <w:sz w:val="28"/>
          <w:szCs w:val="28"/>
        </w:rPr>
        <w:br/>
      </w:r>
      <w:r w:rsidRPr="00EA20E4">
        <w:rPr>
          <w:rStyle w:val="FontStyle15"/>
          <w:sz w:val="28"/>
          <w:szCs w:val="28"/>
        </w:rPr>
        <w:t>счет № 40302 «Средства, поступающие во временное распоряжение».</w:t>
      </w:r>
    </w:p>
    <w:p w:rsidR="00895692" w:rsidRPr="004B7875" w:rsidRDefault="00895692" w:rsidP="00895692">
      <w:pPr>
        <w:pStyle w:val="Style10"/>
        <w:widowControl/>
        <w:tabs>
          <w:tab w:val="left" w:pos="1022"/>
        </w:tabs>
        <w:ind w:left="7" w:firstLine="0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ab/>
        <w:t>10. После 1 января очередного финансового года Администраци</w:t>
      </w:r>
      <w:r>
        <w:rPr>
          <w:rStyle w:val="FontStyle15"/>
          <w:sz w:val="28"/>
          <w:szCs w:val="28"/>
        </w:rPr>
        <w:t>ей</w:t>
      </w:r>
      <w:r w:rsidRPr="004B787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документы на изменение целевого назначения бюджетных ассигнований, лимитов бюджетных обязательств и предельных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объемов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финансирования по расходам, бюджетных ассигнований по источникам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финансирования дефицита бюджета завершенного финансового года не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принимаются.</w:t>
      </w:r>
    </w:p>
    <w:p w:rsidR="00895692" w:rsidRPr="004B7875" w:rsidRDefault="00895692" w:rsidP="00895692">
      <w:pPr>
        <w:pStyle w:val="Style10"/>
        <w:widowControl/>
        <w:tabs>
          <w:tab w:val="left" w:pos="1325"/>
        </w:tabs>
        <w:spacing w:before="7"/>
        <w:ind w:left="7" w:right="7" w:firstLine="0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               11. Суммы, поступившие в бюджет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от распределения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установленном порядке Управлением Федерального казначейства по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Ростовской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области поступлений завершенного финансового года, зачисляются в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установленном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порядке на счет №40204 «Средства местны</w:t>
      </w:r>
      <w:r>
        <w:rPr>
          <w:rStyle w:val="FontStyle15"/>
          <w:sz w:val="28"/>
          <w:szCs w:val="28"/>
        </w:rPr>
        <w:t xml:space="preserve">х бюджетов» в </w:t>
      </w:r>
      <w:r w:rsidRPr="004B7875">
        <w:rPr>
          <w:rStyle w:val="FontStyle15"/>
          <w:sz w:val="28"/>
          <w:szCs w:val="28"/>
        </w:rPr>
        <w:t xml:space="preserve">первые пять рабочих дней очередного финансового </w:t>
      </w:r>
      <w:proofErr w:type="gramStart"/>
      <w:r w:rsidRPr="004B7875">
        <w:rPr>
          <w:rStyle w:val="FontStyle15"/>
          <w:sz w:val="28"/>
          <w:szCs w:val="28"/>
        </w:rPr>
        <w:t>года</w:t>
      </w:r>
      <w:proofErr w:type="gramEnd"/>
      <w:r w:rsidRPr="004B7875">
        <w:rPr>
          <w:rStyle w:val="FontStyle15"/>
          <w:sz w:val="28"/>
          <w:szCs w:val="28"/>
        </w:rPr>
        <w:t xml:space="preserve"> и учитываются как доходы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 xml:space="preserve">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 завершенного финансового года.</w:t>
      </w:r>
    </w:p>
    <w:p w:rsidR="00895692" w:rsidRPr="004B7875" w:rsidRDefault="00895692" w:rsidP="00895692">
      <w:pPr>
        <w:pStyle w:val="Style10"/>
        <w:widowControl/>
        <w:tabs>
          <w:tab w:val="left" w:pos="1325"/>
        </w:tabs>
        <w:ind w:firstLine="0"/>
        <w:rPr>
          <w:rStyle w:val="FontStyle15"/>
          <w:sz w:val="28"/>
          <w:szCs w:val="28"/>
        </w:rPr>
      </w:pPr>
      <w:r w:rsidRPr="004B7875">
        <w:rPr>
          <w:rStyle w:val="FontStyle15"/>
          <w:sz w:val="28"/>
          <w:szCs w:val="28"/>
        </w:rPr>
        <w:t xml:space="preserve">               12. Средства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завершенного финансового года,</w:t>
      </w:r>
      <w:r>
        <w:rPr>
          <w:rStyle w:val="FontStyle15"/>
          <w:sz w:val="28"/>
          <w:szCs w:val="28"/>
        </w:rPr>
        <w:t xml:space="preserve"> </w:t>
      </w:r>
      <w:r w:rsidRPr="004B7875">
        <w:rPr>
          <w:rStyle w:val="FontStyle15"/>
          <w:sz w:val="28"/>
          <w:szCs w:val="28"/>
        </w:rPr>
        <w:t>поступившие на счет №40204 в очер</w:t>
      </w:r>
      <w:r>
        <w:rPr>
          <w:rStyle w:val="FontStyle15"/>
          <w:sz w:val="28"/>
          <w:szCs w:val="28"/>
        </w:rPr>
        <w:t xml:space="preserve">едном финансовом году, подлежат </w:t>
      </w:r>
      <w:r w:rsidRPr="004B7875">
        <w:rPr>
          <w:rStyle w:val="FontStyle15"/>
          <w:sz w:val="28"/>
          <w:szCs w:val="28"/>
        </w:rPr>
        <w:t xml:space="preserve">перечислению в доход бюджета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 xml:space="preserve"> в порядке, установленном для возврата дебиторской </w:t>
      </w:r>
      <w:proofErr w:type="gramStart"/>
      <w:r w:rsidRPr="004B7875">
        <w:rPr>
          <w:rStyle w:val="FontStyle15"/>
          <w:sz w:val="28"/>
          <w:szCs w:val="28"/>
        </w:rPr>
        <w:t>задолженности прошлых лет получателей средств бюджета</w:t>
      </w:r>
      <w:proofErr w:type="gramEnd"/>
      <w:r w:rsidRPr="004B787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Шаумяновского сельского поселения </w:t>
      </w:r>
      <w:proofErr w:type="spellStart"/>
      <w:r>
        <w:rPr>
          <w:rStyle w:val="FontStyle15"/>
          <w:sz w:val="28"/>
          <w:szCs w:val="28"/>
        </w:rPr>
        <w:t>Егорлыкского</w:t>
      </w:r>
      <w:proofErr w:type="spellEnd"/>
      <w:r>
        <w:rPr>
          <w:rStyle w:val="FontStyle15"/>
          <w:sz w:val="28"/>
          <w:szCs w:val="28"/>
        </w:rPr>
        <w:t xml:space="preserve"> района</w:t>
      </w:r>
      <w:r w:rsidRPr="004B7875">
        <w:rPr>
          <w:rStyle w:val="FontStyle15"/>
          <w:sz w:val="28"/>
          <w:szCs w:val="28"/>
        </w:rPr>
        <w:t>.</w:t>
      </w:r>
    </w:p>
    <w:p w:rsidR="00895692" w:rsidRPr="004B7875" w:rsidRDefault="00895692" w:rsidP="00895692">
      <w:pPr>
        <w:shd w:val="clear" w:color="auto" w:fill="FFFFFF"/>
        <w:tabs>
          <w:tab w:val="left" w:pos="1030"/>
        </w:tabs>
        <w:spacing w:line="317" w:lineRule="exact"/>
        <w:ind w:left="22"/>
        <w:jc w:val="both"/>
        <w:rPr>
          <w:sz w:val="28"/>
          <w:szCs w:val="28"/>
        </w:rPr>
      </w:pPr>
    </w:p>
    <w:p w:rsidR="00A72029" w:rsidRDefault="00A72029"/>
    <w:sectPr w:rsidR="00A72029" w:rsidSect="001929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F4E"/>
    <w:multiLevelType w:val="singleLevel"/>
    <w:tmpl w:val="2AC2C956"/>
    <w:lvl w:ilvl="0">
      <w:start w:val="4"/>
      <w:numFmt w:val="decimal"/>
      <w:lvlText w:val="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2E024D2B"/>
    <w:multiLevelType w:val="singleLevel"/>
    <w:tmpl w:val="43100C8E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692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347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92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1DF9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177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751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895692"/>
    <w:pPr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895692"/>
    <w:pPr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895692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89569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8157</Characters>
  <Application>Microsoft Office Word</Application>
  <DocSecurity>0</DocSecurity>
  <Lines>67</Lines>
  <Paragraphs>19</Paragraphs>
  <ScaleCrop>false</ScaleCrop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2015-12-25T11:04:00Z</dcterms:created>
  <dcterms:modified xsi:type="dcterms:W3CDTF">2016-01-11T10:55:00Z</dcterms:modified>
</cp:coreProperties>
</file>