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170"/>
        <w:gridCol w:w="1350"/>
        <w:gridCol w:w="3162"/>
      </w:tblGrid>
      <w:tr w:rsidR="00D91C8E" w:rsidTr="00D91C8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91C8E" w:rsidRDefault="00D91C8E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C8E" w:rsidRDefault="00D91C8E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Собрание депутатов</w:t>
            </w:r>
          </w:p>
          <w:p w:rsidR="00D91C8E" w:rsidRDefault="00D91C8E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Шаумяновского сельского поселения</w:t>
            </w:r>
          </w:p>
          <w:p w:rsidR="00D91C8E" w:rsidRDefault="00D91C8E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Егорлыкского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D91C8E" w:rsidTr="00D91C8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C8E" w:rsidRDefault="00D91C8E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</w:tr>
      <w:tr w:rsidR="00D91C8E" w:rsidTr="00D91C8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C8E" w:rsidRDefault="00D91C8E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Решение</w:t>
            </w:r>
          </w:p>
          <w:p w:rsidR="00D91C8E" w:rsidRDefault="00D91C8E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91C8E" w:rsidTr="00D91C8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C8E" w:rsidRDefault="00D91C8E">
            <w:pPr>
              <w:pStyle w:val="a3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91C8E" w:rsidTr="00D91C8E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C8E" w:rsidRDefault="00D91C8E">
            <w:pPr>
              <w:pStyle w:val="a3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28 февраля 20</w:t>
            </w:r>
            <w:r>
              <w:rPr>
                <w:b/>
                <w:sz w:val="26"/>
                <w:szCs w:val="26"/>
                <w:lang w:val="en-US" w:eastAsia="ru-RU"/>
              </w:rPr>
              <w:t>1</w:t>
            </w:r>
            <w:r>
              <w:rPr>
                <w:b/>
                <w:sz w:val="26"/>
                <w:szCs w:val="26"/>
                <w:lang w:val="ru-RU" w:eastAsia="ru-RU"/>
              </w:rPr>
              <w:t>9г.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C8E" w:rsidRDefault="00D91C8E">
            <w:pPr>
              <w:pStyle w:val="a3"/>
              <w:jc w:val="center"/>
              <w:rPr>
                <w:b/>
                <w:sz w:val="26"/>
                <w:szCs w:val="26"/>
                <w:lang w:val="en-US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№ 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C8E" w:rsidRDefault="00D91C8E">
            <w:pPr>
              <w:pStyle w:val="a3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C8E" w:rsidRDefault="00D91C8E">
            <w:pPr>
              <w:pStyle w:val="a3"/>
              <w:jc w:val="right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 xml:space="preserve">х. </w:t>
            </w:r>
            <w:proofErr w:type="spellStart"/>
            <w:r>
              <w:rPr>
                <w:b/>
                <w:sz w:val="26"/>
                <w:szCs w:val="26"/>
                <w:lang w:val="ru-RU" w:eastAsia="ru-RU"/>
              </w:rPr>
              <w:t>Шаумяновский</w:t>
            </w:r>
            <w:proofErr w:type="spellEnd"/>
          </w:p>
        </w:tc>
      </w:tr>
    </w:tbl>
    <w:p w:rsidR="00D91C8E" w:rsidRDefault="00D91C8E" w:rsidP="00D91C8E">
      <w:pPr>
        <w:ind w:firstLine="709"/>
        <w:jc w:val="center"/>
        <w:rPr>
          <w:b/>
          <w:sz w:val="14"/>
          <w:szCs w:val="14"/>
          <w:lang w:val="en-US"/>
        </w:rPr>
      </w:pPr>
    </w:p>
    <w:p w:rsidR="00D91C8E" w:rsidRDefault="00D91C8E" w:rsidP="00D91C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Собрания депутатов Шаумяновского сельского поселения от 31.07.2017 г. № 27 «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б оплате труда и дополнительных </w:t>
      </w:r>
      <w:r>
        <w:rPr>
          <w:rFonts w:ascii="Times New Roman" w:hAnsi="Times New Roman" w:cs="Times New Roman"/>
          <w:b/>
          <w:sz w:val="26"/>
          <w:szCs w:val="26"/>
        </w:rPr>
        <w:t>гарантиях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муниципальных служащих в Шаумяновском сельском поселении»</w:t>
      </w:r>
    </w:p>
    <w:p w:rsidR="00D91C8E" w:rsidRDefault="00D91C8E" w:rsidP="00D91C8E">
      <w:pPr>
        <w:pStyle w:val="ConsPlusTitle"/>
        <w:widowControl/>
        <w:jc w:val="both"/>
        <w:rPr>
          <w:b w:val="0"/>
          <w:bCs w:val="0"/>
          <w:color w:val="FF0000"/>
          <w:sz w:val="26"/>
          <w:szCs w:val="26"/>
        </w:rPr>
      </w:pPr>
    </w:p>
    <w:p w:rsidR="00D91C8E" w:rsidRDefault="00D91C8E" w:rsidP="00D91C8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соответствие с Федеральным законом от 02.03.2007 года № 25-ФЗ «О муниципальной службе в Российской Федерации», Областным законом от 09.10.2007 № 786-ЗС «О муниципальной службе в Ростовской области»,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Шаумяновское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поселение», Собрание депутатов </w:t>
      </w:r>
      <w:r>
        <w:rPr>
          <w:rFonts w:ascii="Times New Roman" w:hAnsi="Times New Roman" w:cs="Times New Roman"/>
          <w:bCs/>
          <w:sz w:val="26"/>
          <w:szCs w:val="26"/>
        </w:rPr>
        <w:t>Шаумяновского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91C8E" w:rsidRDefault="00D91C8E" w:rsidP="00D91C8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91C8E" w:rsidRDefault="00D91C8E" w:rsidP="00D91C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D91C8E" w:rsidRDefault="00D91C8E" w:rsidP="00D91C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91C8E" w:rsidRDefault="00D91C8E" w:rsidP="00D91C8E">
      <w:pPr>
        <w:widowControl/>
        <w:suppressAutoHyphens w:val="0"/>
        <w:spacing w:line="276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Внести в решение Собрания депутатов Шаумяновского сельского поселения </w:t>
      </w:r>
      <w:r>
        <w:rPr>
          <w:bCs/>
          <w:sz w:val="26"/>
          <w:szCs w:val="26"/>
        </w:rPr>
        <w:t>от 31.07.2017 г. № 27 «</w:t>
      </w:r>
      <w:r>
        <w:rPr>
          <w:sz w:val="26"/>
          <w:szCs w:val="26"/>
        </w:rPr>
        <w:t>О</w:t>
      </w:r>
      <w:r>
        <w:rPr>
          <w:bCs/>
          <w:sz w:val="26"/>
          <w:szCs w:val="26"/>
        </w:rPr>
        <w:t xml:space="preserve">б оплате труда и дополнительных </w:t>
      </w:r>
      <w:r>
        <w:rPr>
          <w:sz w:val="26"/>
          <w:szCs w:val="26"/>
        </w:rPr>
        <w:t>гарантиях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служащих в Шаумяновском сельском поселении</w:t>
      </w:r>
      <w:r>
        <w:rPr>
          <w:rFonts w:eastAsia="Times New Roman"/>
          <w:sz w:val="26"/>
          <w:szCs w:val="26"/>
        </w:rPr>
        <w:t xml:space="preserve">» следующие изменения:                  </w:t>
      </w:r>
    </w:p>
    <w:p w:rsidR="00D91C8E" w:rsidRDefault="00D91C8E" w:rsidP="00D91C8E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1.1.  Абзац первый пункта 1 статьи 11 приложения 1 изложить в новой редакции:</w:t>
      </w:r>
    </w:p>
    <w:p w:rsidR="00D91C8E" w:rsidRDefault="00D91C8E" w:rsidP="00D91C8E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«Муниципальному служащему компенсация на лечение выплачивается в размере 1,2 должностного оклада один раз в квартал. Право на получение ежегодной компенсации на лечение муниципальным служащим, впервые поступившим на муниципальную службу, возникает с момента замещения должности муниципальной службы не менее одного года, за который выплата ежегодной компенсации на лечение не производится. В случае непрерывности нахождения на муниципальной службе в органах местного самоуправления Шаумяновского сельского поселения и отраслевых (функциональных) органах Администрации поселения и использовании муниципальным служащим права на получение ежегодной компенсации на лечение пропорционально отработанному времени по предыдущему месту работы, выплата ежегодной компенсации на лечение производится по новому месту работы пропорционально отработанному времени в текущем квартале, с даты приема на работу.».</w:t>
      </w:r>
    </w:p>
    <w:p w:rsidR="00D91C8E" w:rsidRDefault="00D91C8E" w:rsidP="00D91C8E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rPr>
          <w:rFonts w:eastAsia="Times New Roman"/>
          <w:sz w:val="26"/>
          <w:szCs w:val="26"/>
        </w:rPr>
      </w:pPr>
    </w:p>
    <w:p w:rsidR="00D91C8E" w:rsidRDefault="00D91C8E" w:rsidP="00D91C8E">
      <w:pPr>
        <w:widowControl/>
        <w:suppressAutoHyphens w:val="0"/>
        <w:spacing w:line="276" w:lineRule="auto"/>
        <w:ind w:firstLine="567"/>
        <w:rPr>
          <w:rFonts w:eastAsia="Times New Roman"/>
          <w:color w:val="FF0000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2. Настоящее решение вступает в силу с момента подписания и распространяется на правоотношения, возникшие с 01.01.2019 года.</w:t>
      </w:r>
    </w:p>
    <w:p w:rsidR="00D91C8E" w:rsidRDefault="00D91C8E" w:rsidP="00D91C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91C8E" w:rsidRDefault="00D91C8E" w:rsidP="00D91C8E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Собрания депутатов-</w:t>
      </w:r>
    </w:p>
    <w:p w:rsidR="00D91C8E" w:rsidRDefault="00D91C8E" w:rsidP="00D91C8E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Шаумяновского сельского поселения                            Х.Н. Нерсесян</w:t>
      </w:r>
    </w:p>
    <w:p w:rsidR="00D91C8E" w:rsidRDefault="00D91C8E" w:rsidP="00D91C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360B9" w:rsidRDefault="00D91C8E"/>
    <w:sectPr w:rsidR="003360B9" w:rsidSect="00A8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1C8E"/>
    <w:rsid w:val="003A3F1D"/>
    <w:rsid w:val="00A8291A"/>
    <w:rsid w:val="00B20CFE"/>
    <w:rsid w:val="00D9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8E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C8E"/>
    <w:pPr>
      <w:keepNext/>
      <w:widowControl/>
      <w:suppressAutoHyphens w:val="0"/>
      <w:jc w:val="center"/>
      <w:outlineLvl w:val="0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C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D91C8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D91C8E"/>
    <w:rPr>
      <w:rFonts w:ascii="Times New Roman" w:eastAsia="Lucida Sans Unicode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D91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1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C8E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2019-03-04T09:21:00Z</dcterms:created>
  <dcterms:modified xsi:type="dcterms:W3CDTF">2019-03-04T09:22:00Z</dcterms:modified>
</cp:coreProperties>
</file>